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3D72B5" w14:textId="104D42FE" w:rsidR="005208F2" w:rsidRPr="005208F2" w:rsidRDefault="005208F2" w:rsidP="005208F2">
      <w:pPr>
        <w:rPr>
          <w:rFonts w:ascii="Arial" w:eastAsia="Times New Roman" w:hAnsi="Arial" w:cs="Arial"/>
          <w:b/>
          <w:bCs/>
          <w:kern w:val="0"/>
          <w:sz w:val="22"/>
          <w:szCs w:val="20"/>
          <w:lang w:val="en-GB" w:eastAsia="en-US"/>
        </w:rPr>
      </w:pPr>
      <w:bookmarkStart w:id="0" w:name="_Ref399006623"/>
      <w:bookmarkStart w:id="1" w:name="_Toc92513360"/>
      <w:r w:rsidRPr="005208F2">
        <w:rPr>
          <w:rFonts w:ascii="Arial" w:eastAsia="Times New Roman" w:hAnsi="Arial" w:cs="Arial"/>
          <w:b/>
          <w:bCs/>
          <w:kern w:val="0"/>
          <w:sz w:val="22"/>
          <w:szCs w:val="20"/>
          <w:lang w:val="en-GB" w:eastAsia="en-US"/>
        </w:rPr>
        <w:t>3GPP TSG-RAN WG4 Meeting # 107</w:t>
      </w:r>
      <w:r w:rsidRPr="005208F2">
        <w:rPr>
          <w:rFonts w:ascii="Arial" w:eastAsia="Times New Roman" w:hAnsi="Arial" w:cs="Arial"/>
          <w:b/>
          <w:bCs/>
          <w:kern w:val="0"/>
          <w:sz w:val="22"/>
          <w:szCs w:val="20"/>
          <w:lang w:val="en-GB" w:eastAsia="en-US"/>
        </w:rPr>
        <w:tab/>
      </w:r>
      <w:r w:rsidRPr="005208F2">
        <w:rPr>
          <w:rFonts w:ascii="Arial" w:eastAsia="Times New Roman" w:hAnsi="Arial" w:cs="Arial"/>
          <w:b/>
          <w:bCs/>
          <w:kern w:val="0"/>
          <w:sz w:val="22"/>
          <w:szCs w:val="20"/>
          <w:lang w:val="en-GB" w:eastAsia="en-US"/>
        </w:rPr>
        <w:tab/>
      </w:r>
      <w:r w:rsidRPr="005208F2">
        <w:rPr>
          <w:rFonts w:ascii="Arial" w:eastAsia="Times New Roman" w:hAnsi="Arial" w:cs="Arial"/>
          <w:b/>
          <w:bCs/>
          <w:kern w:val="0"/>
          <w:sz w:val="22"/>
          <w:szCs w:val="20"/>
          <w:lang w:val="en-GB" w:eastAsia="en-US"/>
        </w:rPr>
        <w:tab/>
      </w:r>
      <w:r w:rsidRPr="005208F2">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173C0A" w:rsidRPr="00173C0A">
        <w:rPr>
          <w:rFonts w:ascii="Arial" w:eastAsia="Times New Roman" w:hAnsi="Arial" w:cs="Arial"/>
          <w:b/>
          <w:bCs/>
          <w:kern w:val="0"/>
          <w:sz w:val="22"/>
          <w:szCs w:val="20"/>
          <w:lang w:val="en-GB" w:eastAsia="en-US"/>
        </w:rPr>
        <w:t>R4-2308233</w:t>
      </w:r>
    </w:p>
    <w:p w14:paraId="12113A91" w14:textId="50662806" w:rsidR="0040353F" w:rsidRDefault="005208F2" w:rsidP="005208F2">
      <w:pPr>
        <w:rPr>
          <w:rFonts w:ascii="Arial" w:eastAsia="Times New Roman" w:hAnsi="Arial" w:cs="Arial"/>
          <w:b/>
          <w:bCs/>
          <w:kern w:val="0"/>
          <w:sz w:val="22"/>
          <w:szCs w:val="20"/>
          <w:lang w:val="en-GB" w:eastAsia="en-US"/>
        </w:rPr>
      </w:pPr>
      <w:r w:rsidRPr="005208F2">
        <w:rPr>
          <w:rFonts w:ascii="Arial" w:eastAsia="Times New Roman" w:hAnsi="Arial" w:cs="Arial"/>
          <w:b/>
          <w:bCs/>
          <w:kern w:val="0"/>
          <w:sz w:val="22"/>
          <w:szCs w:val="20"/>
          <w:lang w:val="en-GB" w:eastAsia="en-US"/>
        </w:rPr>
        <w:t>Incheon, KR, May 22 – May 26, 2023</w:t>
      </w:r>
    </w:p>
    <w:p w14:paraId="5F7D2E86" w14:textId="77777777" w:rsidR="005208F2" w:rsidRPr="0040353F" w:rsidRDefault="005208F2" w:rsidP="005208F2">
      <w:pPr>
        <w:rPr>
          <w:rFonts w:ascii="Arial" w:eastAsia="Times New Roman" w:hAnsi="Arial" w:cs="Arial"/>
          <w:kern w:val="0"/>
          <w:sz w:val="22"/>
          <w:szCs w:val="20"/>
          <w:lang w:val="en-GB" w:eastAsia="en-US"/>
        </w:rPr>
      </w:pPr>
    </w:p>
    <w:p w14:paraId="3F66B3AB" w14:textId="77777777" w:rsidR="0040353F" w:rsidRPr="0046192B" w:rsidRDefault="0040353F" w:rsidP="007B5F04">
      <w:pPr>
        <w:rPr>
          <w:rFonts w:ascii="Arial" w:eastAsia="Times New Roman" w:hAnsi="Arial" w:cs="Arial"/>
          <w:kern w:val="0"/>
          <w:sz w:val="22"/>
          <w:szCs w:val="20"/>
          <w:lang w:val="en-GB" w:eastAsia="en-US"/>
        </w:rPr>
      </w:pPr>
    </w:p>
    <w:p w14:paraId="620786CE" w14:textId="77777777"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Pr="0040353F">
        <w:rPr>
          <w:rFonts w:ascii="Arial" w:eastAsia="Times New Roman" w:hAnsi="Arial" w:cs="Arial"/>
          <w:kern w:val="0"/>
          <w:sz w:val="22"/>
          <w:szCs w:val="20"/>
          <w:lang w:val="en-GB" w:eastAsia="en-US"/>
        </w:rPr>
        <w:t>vivo</w:t>
      </w:r>
    </w:p>
    <w:p w14:paraId="55CB64F3" w14:textId="43805C9C"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010B21" w:rsidRPr="00010B21">
        <w:rPr>
          <w:rFonts w:ascii="Arial" w:eastAsia="Times New Roman" w:hAnsi="Arial" w:cs="Arial"/>
          <w:kern w:val="0"/>
          <w:sz w:val="22"/>
          <w:szCs w:val="20"/>
          <w:lang w:val="en-GB" w:eastAsia="en-US"/>
        </w:rPr>
        <w:t>Discussion on the RF requirement for multi-Rx DL reception </w:t>
      </w:r>
    </w:p>
    <w:p w14:paraId="76ECAF7E" w14:textId="37EA6F4B" w:rsidR="0040353F" w:rsidRPr="0040353F" w:rsidRDefault="0040353F" w:rsidP="0040353F">
      <w:pPr>
        <w:widowControl/>
        <w:overflowPunct w:val="0"/>
        <w:autoSpaceDE w:val="0"/>
        <w:autoSpaceDN w:val="0"/>
        <w:adjustRightInd w:val="0"/>
        <w:spacing w:after="180"/>
        <w:ind w:left="1985" w:hanging="1985"/>
        <w:jc w:val="left"/>
        <w:textAlignment w:val="baseline"/>
        <w:rPr>
          <w:rFonts w:ascii="Arial" w:eastAsia="宋体"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5208F2">
        <w:rPr>
          <w:rFonts w:ascii="Arial" w:eastAsia="Times New Roman" w:hAnsi="Arial" w:cs="Arial"/>
          <w:kern w:val="0"/>
          <w:sz w:val="22"/>
          <w:szCs w:val="20"/>
          <w:lang w:val="en-GB" w:eastAsia="en-US"/>
        </w:rPr>
        <w:tab/>
      </w:r>
      <w:r w:rsidR="005208F2" w:rsidRPr="005208F2">
        <w:rPr>
          <w:rFonts w:ascii="Arial" w:eastAsia="Times New Roman" w:hAnsi="Arial" w:cs="Arial" w:hint="eastAsia"/>
          <w:kern w:val="0"/>
          <w:sz w:val="22"/>
          <w:szCs w:val="20"/>
          <w:lang w:val="en-GB" w:eastAsia="en-US"/>
        </w:rPr>
        <w:t>8.8.2.2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25C339E9" w14:textId="05FB81F0" w:rsidR="003210C1" w:rsidRDefault="00010B21" w:rsidP="00010B21">
      <w:pPr>
        <w:rPr>
          <w:rFonts w:ascii="Times New Roman" w:hAnsi="Times New Roman" w:cs="Times New Roman"/>
        </w:rPr>
      </w:pPr>
      <w:r>
        <w:rPr>
          <w:rFonts w:ascii="Times New Roman" w:hAnsi="Times New Roman" w:cs="Times New Roman"/>
        </w:rPr>
        <w:t>In the last meeting, the requirement concept for multi-Rx DL reception is confirmed [1]:</w:t>
      </w:r>
    </w:p>
    <w:p w14:paraId="48C7EA11" w14:textId="77777777" w:rsidR="00010B21" w:rsidRPr="009964EB" w:rsidRDefault="00010B21" w:rsidP="00010B21">
      <w:pPr>
        <w:rPr>
          <w:rFonts w:ascii="Times New Roman" w:hAnsi="Times New Roman" w:cs="Times New Roman"/>
        </w:rPr>
      </w:pPr>
    </w:p>
    <w:p w14:paraId="766D1203" w14:textId="77777777" w:rsidR="00350187" w:rsidRPr="00350187" w:rsidRDefault="00350187" w:rsidP="00350187">
      <w:pPr>
        <w:rPr>
          <w:rFonts w:ascii="Times New Roman" w:hAnsi="Times New Roman" w:cs="Times New Roman"/>
          <w:b/>
          <w:sz w:val="24"/>
          <w:szCs w:val="16"/>
          <w:highlight w:val="green"/>
        </w:rPr>
      </w:pPr>
      <w:r w:rsidRPr="00350187">
        <w:rPr>
          <w:rFonts w:ascii="Times New Roman" w:hAnsi="Times New Roman" w:cs="Times New Roman"/>
          <w:b/>
          <w:color w:val="000000"/>
          <w:highlight w:val="green"/>
          <w:lang w:eastAsia="ko-KR"/>
        </w:rPr>
        <w:t>GTW Agreement:</w:t>
      </w:r>
      <w:r w:rsidRPr="00350187">
        <w:rPr>
          <w:rFonts w:ascii="Times New Roman" w:hAnsi="Times New Roman" w:cs="Times New Roman"/>
          <w:b/>
          <w:sz w:val="24"/>
          <w:szCs w:val="16"/>
          <w:highlight w:val="green"/>
        </w:rPr>
        <w:t xml:space="preserve"> </w:t>
      </w:r>
    </w:p>
    <w:p w14:paraId="2945D4CE" w14:textId="5158F0C8" w:rsidR="0046192B" w:rsidRPr="00350187" w:rsidRDefault="00350187" w:rsidP="00350187">
      <w:pPr>
        <w:rPr>
          <w:rFonts w:ascii="Times New Roman" w:hAnsi="Times New Roman" w:cs="Times New Roman"/>
        </w:rPr>
      </w:pPr>
      <w:r w:rsidRPr="00350187">
        <w:rPr>
          <w:rFonts w:ascii="Times New Roman" w:hAnsi="Times New Roman" w:cs="Times New Roman"/>
          <w:bCs/>
          <w:color w:val="000000"/>
          <w:highlight w:val="green"/>
          <w:lang w:eastAsia="ko-KR"/>
        </w:rPr>
        <w:t>Confirm the baseline requirement concept (</w:t>
      </w:r>
      <w:proofErr w:type="gramStart"/>
      <w:r w:rsidRPr="00350187">
        <w:rPr>
          <w:rFonts w:ascii="Times New Roman" w:hAnsi="Times New Roman" w:cs="Times New Roman"/>
          <w:bCs/>
          <w:color w:val="000000"/>
          <w:highlight w:val="green"/>
          <w:lang w:eastAsia="ko-KR"/>
        </w:rPr>
        <w:t>e.g.</w:t>
      </w:r>
      <w:proofErr w:type="gramEnd"/>
      <w:r w:rsidRPr="00350187">
        <w:rPr>
          <w:rFonts w:ascii="Times New Roman" w:hAnsi="Times New Roman" w:cs="Times New Roman"/>
          <w:bCs/>
          <w:color w:val="000000"/>
          <w:highlight w:val="green"/>
          <w:lang w:eastAsia="ko-KR"/>
        </w:rPr>
        <w:t xml:space="preserve"> go or no-go) as the agreed requirement concept</w:t>
      </w:r>
    </w:p>
    <w:p w14:paraId="18BB44BE" w14:textId="77777777" w:rsidR="007A6214" w:rsidRDefault="007A6214" w:rsidP="00947DDB">
      <w:pPr>
        <w:rPr>
          <w:rFonts w:ascii="Times New Roman" w:hAnsi="Times New Roman" w:cs="Times New Roman"/>
        </w:rPr>
      </w:pPr>
    </w:p>
    <w:p w14:paraId="60A10616" w14:textId="139396F6" w:rsidR="00350187" w:rsidRPr="007A6214" w:rsidRDefault="00350187" w:rsidP="00947DDB">
      <w:pPr>
        <w:rPr>
          <w:rFonts w:ascii="Times New Roman" w:hAnsi="Times New Roman" w:cs="Times New Roman"/>
        </w:rPr>
      </w:pPr>
      <w:r>
        <w:rPr>
          <w:rFonts w:ascii="Times New Roman" w:hAnsi="Times New Roman" w:cs="Times New Roman"/>
        </w:rPr>
        <w:t xml:space="preserve">However, we still have many details of this requirement concept pending </w:t>
      </w:r>
      <w:r w:rsidR="00E15AC6">
        <w:rPr>
          <w:rFonts w:ascii="Times New Roman" w:hAnsi="Times New Roman" w:cs="Times New Roman"/>
        </w:rPr>
        <w:t>and, in this contribution,</w:t>
      </w:r>
      <w:r>
        <w:rPr>
          <w:rFonts w:ascii="Times New Roman" w:hAnsi="Times New Roman" w:cs="Times New Roman"/>
        </w:rPr>
        <w:t xml:space="preserve"> we provide our views on these issues. </w:t>
      </w:r>
    </w:p>
    <w:p w14:paraId="2CE547CF" w14:textId="4F2EC7D7"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Discussion</w:t>
      </w:r>
    </w:p>
    <w:p w14:paraId="2E5AB07F" w14:textId="5C349B5E" w:rsidR="00947DDB" w:rsidRDefault="00E15AC6" w:rsidP="00E15AC6">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 xml:space="preserve">Equation metric </w:t>
      </w:r>
    </w:p>
    <w:p w14:paraId="369A657F" w14:textId="5ECD63BE" w:rsidR="00E15AC6" w:rsidRDefault="00E15AC6" w:rsidP="00E15AC6">
      <w:pPr>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[1], two equation metric was proposed:</w:t>
      </w:r>
    </w:p>
    <w:p w14:paraId="0A68ACF1" w14:textId="77777777" w:rsidR="00E15AC6" w:rsidRDefault="00E15AC6" w:rsidP="00E15AC6">
      <w:pPr>
        <w:rPr>
          <w:rFonts w:ascii="Times New Roman" w:hAnsi="Times New Roman" w:cs="Times New Roman"/>
        </w:rPr>
      </w:pPr>
    </w:p>
    <w:p w14:paraId="39211D50" w14:textId="77777777" w:rsidR="00E15AC6" w:rsidRPr="00E15AC6" w:rsidRDefault="00E15AC6" w:rsidP="00E15AC6">
      <w:pPr>
        <w:widowControl/>
        <w:overflowPunct w:val="0"/>
        <w:autoSpaceDE w:val="0"/>
        <w:autoSpaceDN w:val="0"/>
        <w:adjustRightInd w:val="0"/>
        <w:spacing w:after="180"/>
        <w:jc w:val="left"/>
        <w:textAlignment w:val="baseline"/>
        <w:rPr>
          <w:rFonts w:ascii="Times New Roman" w:eastAsia="等线" w:hAnsi="Times New Roman" w:cs="Times New Roman"/>
          <w:i/>
          <w:iCs/>
          <w:sz w:val="18"/>
          <w:szCs w:val="18"/>
        </w:rPr>
      </w:pPr>
      <w:r w:rsidRPr="00E15AC6">
        <w:rPr>
          <w:rFonts w:ascii="Times New Roman" w:eastAsia="等线" w:hAnsi="Times New Roman" w:cs="Times New Roman"/>
          <w:i/>
          <w:iCs/>
          <w:sz w:val="18"/>
          <w:szCs w:val="18"/>
        </w:rPr>
        <w:t xml:space="preserve">Option 1: (R4-2304603) </w:t>
      </w:r>
      <w:r w:rsidRPr="00E15AC6">
        <w:rPr>
          <w:rFonts w:ascii="Times New Roman" w:eastAsia="等线" w:hAnsi="Times New Roman" w:cs="Times New Roman"/>
          <w:i/>
          <w:iCs/>
          <w:color w:val="000000"/>
          <w:sz w:val="18"/>
          <w:szCs w:val="18"/>
        </w:rPr>
        <w:t xml:space="preserve">For a specific angular separation between 2 TRPs and a specific UE orientation under standardized DL power level which is equal between 2 TRPs, </w:t>
      </w:r>
      <w:r w:rsidRPr="00E15AC6">
        <w:rPr>
          <w:rFonts w:ascii="Times New Roman" w:eastAsia="等线" w:hAnsi="Times New Roman" w:cs="Times New Roman"/>
          <w:i/>
          <w:iCs/>
          <w:sz w:val="18"/>
          <w:szCs w:val="18"/>
        </w:rPr>
        <w:t xml:space="preserve">the result at each test point is constructed based on two AoA pairs containing that test point, i.e., </w:t>
      </w:r>
      <w:r w:rsidRPr="00E15AC6">
        <w:rPr>
          <w:rFonts w:ascii="Times New Roman" w:eastAsia="等线" w:hAnsi="Times New Roman" w:cs="Times New Roman"/>
          <w:i/>
          <w:iCs/>
          <w:color w:val="000000"/>
          <w:sz w:val="18"/>
          <w:szCs w:val="18"/>
        </w:rPr>
        <w:t>AoA+ pair and AoA- pair</w:t>
      </w:r>
      <w:r w:rsidRPr="00E15AC6">
        <w:rPr>
          <w:rFonts w:ascii="Times New Roman" w:eastAsia="等线" w:hAnsi="Times New Roman" w:cs="Times New Roman"/>
          <w:i/>
          <w:iCs/>
          <w:sz w:val="18"/>
          <w:szCs w:val="18"/>
        </w:rPr>
        <w:t>. Overall result (probability to support 2TRP DL) is by averaging regional results.</w:t>
      </w:r>
    </w:p>
    <w:p w14:paraId="466E4D18" w14:textId="77777777" w:rsidR="00E15AC6" w:rsidRPr="00E15AC6" w:rsidRDefault="00E15AC6" w:rsidP="00E15AC6">
      <w:pPr>
        <w:widowControl/>
        <w:spacing w:after="180"/>
        <w:ind w:left="360"/>
        <w:jc w:val="left"/>
        <w:rPr>
          <w:rFonts w:ascii="Times New Roman" w:eastAsia="宋体" w:hAnsi="Times New Roman" w:cs="Times New Roman"/>
          <w:color w:val="0070C0"/>
          <w:szCs w:val="24"/>
          <w:lang w:val="en-GB"/>
        </w:rPr>
      </w:pPr>
      <w:r w:rsidRPr="00E15AC6">
        <w:rPr>
          <w:rFonts w:ascii="Times New Roman" w:eastAsia="等线" w:hAnsi="Times New Roman" w:cs="Times New Roman"/>
          <w:noProof/>
        </w:rPr>
        <w:drawing>
          <wp:inline distT="0" distB="0" distL="0" distR="0" wp14:anchorId="7430AF08" wp14:editId="0AB7C8CF">
            <wp:extent cx="4590415" cy="1629410"/>
            <wp:effectExtent l="0" t="0" r="0" b="0"/>
            <wp:docPr id="3" name="Diagram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Diagram 3"/>
                    <pic:cNvPicPr>
                      <a:picLocks noChangeArrowheads="1"/>
                    </pic:cNvPicPr>
                  </pic:nvPicPr>
                  <pic:blipFill>
                    <a:blip r:embed="rId8">
                      <a:extLst>
                        <a:ext uri="{28A0092B-C50C-407E-A947-70E740481C1C}">
                          <a14:useLocalDpi xmlns:a14="http://schemas.microsoft.com/office/drawing/2010/main" val="0"/>
                        </a:ext>
                      </a:extLst>
                    </a:blip>
                    <a:srcRect l="-17537" r="-17351" b="-18980"/>
                    <a:stretch>
                      <a:fillRect/>
                    </a:stretch>
                  </pic:blipFill>
                  <pic:spPr bwMode="auto">
                    <a:xfrm>
                      <a:off x="0" y="0"/>
                      <a:ext cx="4590415" cy="1629410"/>
                    </a:xfrm>
                    <a:prstGeom prst="rect">
                      <a:avLst/>
                    </a:prstGeom>
                    <a:noFill/>
                    <a:ln>
                      <a:noFill/>
                    </a:ln>
                  </pic:spPr>
                </pic:pic>
              </a:graphicData>
            </a:graphic>
          </wp:inline>
        </w:drawing>
      </w:r>
    </w:p>
    <w:p w14:paraId="1090730E" w14:textId="77777777" w:rsidR="00E15AC6" w:rsidRPr="00E15AC6" w:rsidRDefault="00000000" w:rsidP="00E15AC6">
      <w:pPr>
        <w:widowControl/>
        <w:spacing w:after="180"/>
        <w:ind w:left="360"/>
        <w:jc w:val="left"/>
        <w:rPr>
          <w:rFonts w:ascii="Times New Roman" w:eastAsia="等线" w:hAnsi="Times New Roman" w:cs="Times New Roman"/>
          <w:sz w:val="18"/>
          <w:szCs w:val="18"/>
          <w:lang w:val="en-GB" w:eastAsia="en-US"/>
        </w:rPr>
      </w:pPr>
      <m:oMathPara>
        <m:oMath>
          <m:sSub>
            <m:sSubPr>
              <m:ctrlPr>
                <w:rPr>
                  <w:rFonts w:ascii="Cambria Math" w:eastAsia="等线" w:hAnsi="Cambria Math" w:cs="Times New Roman"/>
                  <w:i/>
                  <w:sz w:val="18"/>
                  <w:szCs w:val="18"/>
                  <w:lang w:val="en-GB" w:eastAsia="en-US"/>
                </w:rPr>
              </m:ctrlPr>
            </m:sSubPr>
            <m:e>
              <m:r>
                <w:rPr>
                  <w:rFonts w:ascii="Cambria Math" w:eastAsia="等线" w:hAnsi="Cambria Math" w:cs="Times New Roman"/>
                  <w:sz w:val="18"/>
                  <w:szCs w:val="18"/>
                  <w:lang w:val="en-GB"/>
                </w:rPr>
                <m:t>P</m:t>
              </m:r>
            </m:e>
            <m:sub>
              <m:r>
                <w:rPr>
                  <w:rFonts w:ascii="Cambria Math" w:eastAsia="等线" w:hAnsi="Cambria Math" w:cs="Times New Roman"/>
                  <w:sz w:val="18"/>
                  <w:szCs w:val="18"/>
                  <w:lang w:val="en-GB"/>
                </w:rPr>
                <m:t>regional, constrained</m:t>
              </m:r>
            </m:sub>
          </m:sSub>
          <m:r>
            <w:rPr>
              <w:rFonts w:ascii="Cambria Math" w:eastAsia="等线" w:hAnsi="Cambria Math" w:cs="Times New Roman"/>
              <w:sz w:val="18"/>
              <w:szCs w:val="18"/>
              <w:lang w:val="en-GB"/>
            </w:rPr>
            <m:t>(</m:t>
          </m:r>
          <m:sSub>
            <m:sSubPr>
              <m:ctrlPr>
                <w:rPr>
                  <w:rFonts w:ascii="Cambria Math" w:eastAsia="等线" w:hAnsi="Cambria Math" w:cs="Times New Roman"/>
                  <w:i/>
                  <w:sz w:val="18"/>
                  <w:szCs w:val="18"/>
                  <w:lang w:val="en-GB" w:eastAsia="en-US"/>
                </w:rPr>
              </m:ctrlPr>
            </m:sSubPr>
            <m:e>
              <m:r>
                <w:rPr>
                  <w:rFonts w:ascii="Cambria Math" w:eastAsia="等线" w:hAnsi="Cambria Math" w:cs="Times New Roman"/>
                  <w:sz w:val="18"/>
                  <w:szCs w:val="18"/>
                  <w:lang w:val="en-GB"/>
                </w:rPr>
                <m:t>θ</m:t>
              </m:r>
            </m:e>
            <m:sub>
              <m:r>
                <w:rPr>
                  <w:rFonts w:ascii="Cambria Math" w:eastAsia="等线" w:hAnsi="Cambria Math" w:cs="Times New Roman"/>
                  <w:sz w:val="18"/>
                  <w:szCs w:val="18"/>
                  <w:lang w:val="en-GB"/>
                </w:rPr>
                <m:t>1</m:t>
              </m:r>
            </m:sub>
          </m:sSub>
          <m:r>
            <w:rPr>
              <w:rFonts w:ascii="Cambria Math" w:eastAsia="等线" w:hAnsi="Cambria Math" w:cs="Times New Roman"/>
              <w:sz w:val="18"/>
              <w:szCs w:val="18"/>
              <w:lang w:val="en-GB"/>
            </w:rPr>
            <m:t>,</m:t>
          </m:r>
          <m:sSub>
            <m:sSubPr>
              <m:ctrlPr>
                <w:rPr>
                  <w:rFonts w:ascii="Cambria Math" w:eastAsia="等线" w:hAnsi="Cambria Math" w:cs="Times New Roman"/>
                  <w:i/>
                  <w:sz w:val="18"/>
                  <w:szCs w:val="18"/>
                  <w:lang w:val="en-GB" w:eastAsia="en-US"/>
                </w:rPr>
              </m:ctrlPr>
            </m:sSubPr>
            <m:e>
              <m:r>
                <w:rPr>
                  <w:rFonts w:ascii="Cambria Math" w:eastAsia="等线" w:hAnsi="Cambria Math" w:cs="Times New Roman"/>
                  <w:sz w:val="18"/>
                  <w:szCs w:val="18"/>
                  <w:lang w:val="en-GB"/>
                </w:rPr>
                <m:t>φ</m:t>
              </m:r>
            </m:e>
            <m:sub>
              <m:r>
                <w:rPr>
                  <w:rFonts w:ascii="Cambria Math" w:eastAsia="等线" w:hAnsi="Cambria Math" w:cs="Times New Roman"/>
                  <w:sz w:val="18"/>
                  <w:szCs w:val="18"/>
                  <w:lang w:val="en-GB"/>
                </w:rPr>
                <m:t>1</m:t>
              </m:r>
            </m:sub>
          </m:sSub>
          <m:r>
            <w:rPr>
              <w:rFonts w:ascii="Cambria Math" w:eastAsia="等线" w:hAnsi="Cambria Math" w:cs="Times New Roman"/>
              <w:sz w:val="18"/>
              <w:szCs w:val="18"/>
              <w:lang w:val="en-GB"/>
            </w:rPr>
            <m:t>)= TBD_combining_method(P/F for all pairs involving (</m:t>
          </m:r>
          <m:sSub>
            <m:sSubPr>
              <m:ctrlPr>
                <w:rPr>
                  <w:rFonts w:ascii="Cambria Math" w:eastAsia="等线" w:hAnsi="Cambria Math" w:cs="Times New Roman"/>
                  <w:i/>
                  <w:sz w:val="18"/>
                  <w:szCs w:val="18"/>
                  <w:lang w:val="en-GB" w:eastAsia="en-US"/>
                </w:rPr>
              </m:ctrlPr>
            </m:sSubPr>
            <m:e>
              <m:r>
                <w:rPr>
                  <w:rFonts w:ascii="Cambria Math" w:eastAsia="等线" w:hAnsi="Cambria Math" w:cs="Times New Roman"/>
                  <w:sz w:val="18"/>
                  <w:szCs w:val="18"/>
                  <w:lang w:val="en-GB"/>
                </w:rPr>
                <m:t>θ</m:t>
              </m:r>
            </m:e>
            <m:sub>
              <m:r>
                <w:rPr>
                  <w:rFonts w:ascii="Cambria Math" w:eastAsia="等线" w:hAnsi="Cambria Math" w:cs="Times New Roman"/>
                  <w:sz w:val="18"/>
                  <w:szCs w:val="18"/>
                  <w:lang w:val="en-GB"/>
                </w:rPr>
                <m:t>1</m:t>
              </m:r>
            </m:sub>
          </m:sSub>
          <m:r>
            <w:rPr>
              <w:rFonts w:ascii="Cambria Math" w:eastAsia="等线" w:hAnsi="Cambria Math" w:cs="Times New Roman"/>
              <w:sz w:val="18"/>
              <w:szCs w:val="18"/>
              <w:lang w:val="en-GB"/>
            </w:rPr>
            <m:t>,</m:t>
          </m:r>
          <m:sSub>
            <m:sSubPr>
              <m:ctrlPr>
                <w:rPr>
                  <w:rFonts w:ascii="Cambria Math" w:eastAsia="等线" w:hAnsi="Cambria Math" w:cs="Times New Roman"/>
                  <w:i/>
                  <w:sz w:val="18"/>
                  <w:szCs w:val="18"/>
                  <w:lang w:val="en-GB" w:eastAsia="en-US"/>
                </w:rPr>
              </m:ctrlPr>
            </m:sSubPr>
            <m:e>
              <m:r>
                <w:rPr>
                  <w:rFonts w:ascii="Cambria Math" w:eastAsia="等线" w:hAnsi="Cambria Math" w:cs="Times New Roman"/>
                  <w:sz w:val="18"/>
                  <w:szCs w:val="18"/>
                  <w:lang w:val="en-GB"/>
                </w:rPr>
                <m:t>φ</m:t>
              </m:r>
            </m:e>
            <m:sub>
              <m:r>
                <w:rPr>
                  <w:rFonts w:ascii="Cambria Math" w:eastAsia="等线" w:hAnsi="Cambria Math" w:cs="Times New Roman"/>
                  <w:sz w:val="18"/>
                  <w:szCs w:val="18"/>
                  <w:lang w:val="en-GB"/>
                </w:rPr>
                <m:t>1</m:t>
              </m:r>
            </m:sub>
          </m:sSub>
          <m:r>
            <w:rPr>
              <w:rFonts w:ascii="Cambria Math" w:eastAsia="等线" w:hAnsi="Cambria Math" w:cs="Times New Roman"/>
              <w:sz w:val="18"/>
              <w:szCs w:val="18"/>
              <w:lang w:val="en-GB"/>
            </w:rPr>
            <m:t>))</m:t>
          </m:r>
        </m:oMath>
      </m:oMathPara>
    </w:p>
    <w:p w14:paraId="109A91B1" w14:textId="77777777" w:rsidR="00E15AC6" w:rsidRPr="00E15AC6" w:rsidRDefault="00000000" w:rsidP="00E15AC6">
      <w:pPr>
        <w:widowControl/>
        <w:spacing w:after="180"/>
        <w:ind w:left="360"/>
        <w:jc w:val="left"/>
        <w:rPr>
          <w:rFonts w:ascii="Times New Roman" w:eastAsia="等线" w:hAnsi="Times New Roman" w:cs="Times New Roman"/>
          <w:color w:val="0070C0"/>
          <w:sz w:val="18"/>
          <w:szCs w:val="18"/>
          <w:lang w:val="en-GB"/>
        </w:rPr>
      </w:pPr>
      <m:oMathPara>
        <m:oMath>
          <m:sSub>
            <m:sSubPr>
              <m:ctrlPr>
                <w:rPr>
                  <w:rFonts w:ascii="Cambria Math" w:eastAsia="等线" w:hAnsi="Cambria Math" w:cs="Times New Roman"/>
                  <w:i/>
                  <w:sz w:val="18"/>
                  <w:szCs w:val="18"/>
                  <w:lang w:val="en-GB" w:eastAsia="en-US"/>
                </w:rPr>
              </m:ctrlPr>
            </m:sSubPr>
            <m:e>
              <m:r>
                <w:rPr>
                  <w:rFonts w:ascii="Cambria Math" w:eastAsia="等线" w:hAnsi="Cambria Math" w:cs="Times New Roman"/>
                  <w:sz w:val="18"/>
                  <w:szCs w:val="18"/>
                  <w:lang w:val="en-GB"/>
                </w:rPr>
                <m:t>P</m:t>
              </m:r>
            </m:e>
            <m:sub>
              <m:r>
                <w:rPr>
                  <w:rFonts w:ascii="Cambria Math" w:eastAsia="等线" w:hAnsi="Cambria Math" w:cs="Times New Roman"/>
                  <w:sz w:val="18"/>
                  <w:szCs w:val="18"/>
                  <w:lang w:val="en-GB"/>
                </w:rPr>
                <m:t xml:space="preserve">overall,constrained  </m:t>
              </m:r>
            </m:sub>
          </m:sSub>
          <m:r>
            <w:rPr>
              <w:rFonts w:ascii="Cambria Math" w:eastAsia="等线" w:hAnsi="Cambria Math" w:cs="Times New Roman"/>
              <w:sz w:val="18"/>
              <w:szCs w:val="18"/>
              <w:lang w:val="en-GB"/>
            </w:rPr>
            <m:t xml:space="preserve">= </m:t>
          </m:r>
          <m:nary>
            <m:naryPr>
              <m:chr m:val="∑"/>
              <m:limLoc m:val="undOvr"/>
              <m:supHide m:val="1"/>
              <m:ctrlPr>
                <w:rPr>
                  <w:rFonts w:ascii="Cambria Math" w:eastAsia="等线" w:hAnsi="Cambria Math" w:cs="Times New Roman"/>
                  <w:i/>
                  <w:sz w:val="18"/>
                  <w:szCs w:val="18"/>
                  <w:lang w:val="en-GB" w:eastAsia="en-US"/>
                </w:rPr>
              </m:ctrlPr>
            </m:naryPr>
            <m:sub>
              <m:sSub>
                <m:sSubPr>
                  <m:ctrlPr>
                    <w:rPr>
                      <w:rFonts w:ascii="Cambria Math" w:eastAsia="等线" w:hAnsi="Cambria Math" w:cs="Times New Roman"/>
                      <w:i/>
                      <w:sz w:val="18"/>
                      <w:szCs w:val="18"/>
                      <w:lang w:val="en-GB" w:eastAsia="en-US"/>
                    </w:rPr>
                  </m:ctrlPr>
                </m:sSubPr>
                <m:e>
                  <m:r>
                    <w:rPr>
                      <w:rFonts w:ascii="Cambria Math" w:eastAsia="等线" w:hAnsi="Cambria Math" w:cs="Times New Roman"/>
                      <w:sz w:val="18"/>
                      <w:szCs w:val="18"/>
                      <w:lang w:val="en-GB"/>
                    </w:rPr>
                    <m:t>θ</m:t>
                  </m:r>
                </m:e>
                <m:sub>
                  <m:r>
                    <w:rPr>
                      <w:rFonts w:ascii="Cambria Math" w:eastAsia="等线" w:hAnsi="Cambria Math" w:cs="Times New Roman"/>
                      <w:sz w:val="18"/>
                      <w:szCs w:val="18"/>
                      <w:lang w:val="en-GB"/>
                    </w:rPr>
                    <m:t>1</m:t>
                  </m:r>
                </m:sub>
              </m:sSub>
            </m:sub>
            <m:sup/>
            <m:e>
              <m:nary>
                <m:naryPr>
                  <m:chr m:val="∑"/>
                  <m:limLoc m:val="undOvr"/>
                  <m:supHide m:val="1"/>
                  <m:ctrlPr>
                    <w:rPr>
                      <w:rFonts w:ascii="Cambria Math" w:eastAsia="等线" w:hAnsi="Cambria Math" w:cs="Times New Roman"/>
                      <w:i/>
                      <w:sz w:val="18"/>
                      <w:szCs w:val="18"/>
                      <w:lang w:val="en-GB" w:eastAsia="en-US"/>
                    </w:rPr>
                  </m:ctrlPr>
                </m:naryPr>
                <m:sub>
                  <m:sSub>
                    <m:sSubPr>
                      <m:ctrlPr>
                        <w:rPr>
                          <w:rFonts w:ascii="Cambria Math" w:eastAsia="等线" w:hAnsi="Cambria Math" w:cs="Times New Roman"/>
                          <w:i/>
                          <w:sz w:val="18"/>
                          <w:szCs w:val="18"/>
                          <w:lang w:val="en-GB" w:eastAsia="en-US"/>
                        </w:rPr>
                      </m:ctrlPr>
                    </m:sSubPr>
                    <m:e>
                      <m:r>
                        <w:rPr>
                          <w:rFonts w:ascii="Cambria Math" w:eastAsia="等线" w:hAnsi="Cambria Math" w:cs="Times New Roman"/>
                          <w:sz w:val="18"/>
                          <w:szCs w:val="18"/>
                          <w:lang w:val="en-GB"/>
                        </w:rPr>
                        <m:t>φ</m:t>
                      </m:r>
                    </m:e>
                    <m:sub>
                      <m:r>
                        <w:rPr>
                          <w:rFonts w:ascii="Cambria Math" w:eastAsia="等线" w:hAnsi="Cambria Math" w:cs="Times New Roman"/>
                          <w:sz w:val="18"/>
                          <w:szCs w:val="18"/>
                          <w:lang w:val="en-GB"/>
                        </w:rPr>
                        <m:t>1</m:t>
                      </m:r>
                    </m:sub>
                  </m:sSub>
                </m:sub>
                <m:sup/>
                <m:e>
                  <m:d>
                    <m:dPr>
                      <m:begChr m:val="{"/>
                      <m:endChr m:val="}"/>
                      <m:ctrlPr>
                        <w:rPr>
                          <w:rFonts w:ascii="Cambria Math" w:eastAsia="等线" w:hAnsi="Cambria Math" w:cs="Times New Roman"/>
                          <w:i/>
                          <w:sz w:val="18"/>
                          <w:szCs w:val="18"/>
                          <w:lang w:val="en-GB" w:eastAsia="en-US"/>
                        </w:rPr>
                      </m:ctrlPr>
                    </m:dPr>
                    <m:e>
                      <m:sSub>
                        <m:sSubPr>
                          <m:ctrlPr>
                            <w:rPr>
                              <w:rFonts w:ascii="Cambria Math" w:eastAsia="等线" w:hAnsi="Cambria Math" w:cs="Times New Roman"/>
                              <w:i/>
                              <w:sz w:val="18"/>
                              <w:szCs w:val="18"/>
                              <w:lang w:val="en-GB" w:eastAsia="en-US"/>
                            </w:rPr>
                          </m:ctrlPr>
                        </m:sSubPr>
                        <m:e>
                          <m:r>
                            <w:rPr>
                              <w:rFonts w:ascii="Cambria Math" w:eastAsia="等线" w:hAnsi="Cambria Math" w:cs="Times New Roman"/>
                              <w:sz w:val="18"/>
                              <w:szCs w:val="18"/>
                              <w:lang w:val="en-GB"/>
                            </w:rPr>
                            <m:t>P</m:t>
                          </m:r>
                        </m:e>
                        <m:sub>
                          <m:r>
                            <w:rPr>
                              <w:rFonts w:ascii="Cambria Math" w:eastAsia="等线" w:hAnsi="Cambria Math" w:cs="Times New Roman"/>
                              <w:sz w:val="18"/>
                              <w:szCs w:val="18"/>
                              <w:lang w:val="en-GB"/>
                            </w:rPr>
                            <m:t>regional, constrained</m:t>
                          </m:r>
                        </m:sub>
                      </m:sSub>
                      <m:r>
                        <w:rPr>
                          <w:rFonts w:ascii="Cambria Math" w:eastAsia="等线" w:hAnsi="Cambria Math" w:cs="Times New Roman"/>
                          <w:sz w:val="18"/>
                          <w:szCs w:val="18"/>
                          <w:lang w:val="en-GB"/>
                        </w:rPr>
                        <m:t>(</m:t>
                      </m:r>
                      <m:sSub>
                        <m:sSubPr>
                          <m:ctrlPr>
                            <w:rPr>
                              <w:rFonts w:ascii="Cambria Math" w:eastAsia="等线" w:hAnsi="Cambria Math" w:cs="Times New Roman"/>
                              <w:i/>
                              <w:sz w:val="18"/>
                              <w:szCs w:val="18"/>
                              <w:lang w:val="en-GB" w:eastAsia="en-US"/>
                            </w:rPr>
                          </m:ctrlPr>
                        </m:sSubPr>
                        <m:e>
                          <m:r>
                            <w:rPr>
                              <w:rFonts w:ascii="Cambria Math" w:eastAsia="等线" w:hAnsi="Cambria Math" w:cs="Times New Roman"/>
                              <w:sz w:val="18"/>
                              <w:szCs w:val="18"/>
                              <w:lang w:val="en-GB"/>
                            </w:rPr>
                            <m:t>θ</m:t>
                          </m:r>
                        </m:e>
                        <m:sub>
                          <m:r>
                            <w:rPr>
                              <w:rFonts w:ascii="Cambria Math" w:eastAsia="等线" w:hAnsi="Cambria Math" w:cs="Times New Roman"/>
                              <w:sz w:val="18"/>
                              <w:szCs w:val="18"/>
                              <w:lang w:val="en-GB"/>
                            </w:rPr>
                            <m:t>1</m:t>
                          </m:r>
                        </m:sub>
                      </m:sSub>
                      <m:r>
                        <w:rPr>
                          <w:rFonts w:ascii="Cambria Math" w:eastAsia="等线" w:hAnsi="Cambria Math" w:cs="Times New Roman"/>
                          <w:sz w:val="18"/>
                          <w:szCs w:val="18"/>
                          <w:lang w:val="en-GB"/>
                        </w:rPr>
                        <m:t>,</m:t>
                      </m:r>
                      <m:sSub>
                        <m:sSubPr>
                          <m:ctrlPr>
                            <w:rPr>
                              <w:rFonts w:ascii="Cambria Math" w:eastAsia="等线" w:hAnsi="Cambria Math" w:cs="Times New Roman"/>
                              <w:i/>
                              <w:sz w:val="18"/>
                              <w:szCs w:val="18"/>
                              <w:lang w:val="en-GB" w:eastAsia="en-US"/>
                            </w:rPr>
                          </m:ctrlPr>
                        </m:sSubPr>
                        <m:e>
                          <m:r>
                            <w:rPr>
                              <w:rFonts w:ascii="Cambria Math" w:eastAsia="等线" w:hAnsi="Cambria Math" w:cs="Times New Roman"/>
                              <w:sz w:val="18"/>
                              <w:szCs w:val="18"/>
                              <w:lang w:val="en-GB"/>
                            </w:rPr>
                            <m:t>φ</m:t>
                          </m:r>
                        </m:e>
                        <m:sub>
                          <m:r>
                            <w:rPr>
                              <w:rFonts w:ascii="Cambria Math" w:eastAsia="等线" w:hAnsi="Cambria Math" w:cs="Times New Roman"/>
                              <w:sz w:val="18"/>
                              <w:szCs w:val="18"/>
                              <w:lang w:val="en-GB"/>
                            </w:rPr>
                            <m:t>1</m:t>
                          </m:r>
                        </m:sub>
                      </m:sSub>
                      <m:r>
                        <w:rPr>
                          <w:rFonts w:ascii="Cambria Math" w:eastAsia="等线" w:hAnsi="Cambria Math" w:cs="Times New Roman"/>
                          <w:sz w:val="18"/>
                          <w:szCs w:val="18"/>
                          <w:lang w:val="en-GB"/>
                        </w:rPr>
                        <m:t>).AW(</m:t>
                      </m:r>
                      <m:sSub>
                        <m:sSubPr>
                          <m:ctrlPr>
                            <w:rPr>
                              <w:rFonts w:ascii="Cambria Math" w:eastAsia="等线" w:hAnsi="Cambria Math" w:cs="Times New Roman"/>
                              <w:i/>
                              <w:sz w:val="18"/>
                              <w:szCs w:val="18"/>
                              <w:lang w:val="en-GB" w:eastAsia="en-US"/>
                            </w:rPr>
                          </m:ctrlPr>
                        </m:sSubPr>
                        <m:e>
                          <m:r>
                            <w:rPr>
                              <w:rFonts w:ascii="Cambria Math" w:eastAsia="等线" w:hAnsi="Cambria Math" w:cs="Times New Roman"/>
                              <w:sz w:val="18"/>
                              <w:szCs w:val="18"/>
                              <w:lang w:val="en-GB"/>
                            </w:rPr>
                            <m:t>θ</m:t>
                          </m:r>
                        </m:e>
                        <m:sub>
                          <m:r>
                            <w:rPr>
                              <w:rFonts w:ascii="Cambria Math" w:eastAsia="等线" w:hAnsi="Cambria Math" w:cs="Times New Roman"/>
                              <w:sz w:val="18"/>
                              <w:szCs w:val="18"/>
                              <w:lang w:val="en-GB"/>
                            </w:rPr>
                            <m:t>1</m:t>
                          </m:r>
                        </m:sub>
                      </m:sSub>
                      <m:r>
                        <w:rPr>
                          <w:rFonts w:ascii="Cambria Math" w:eastAsia="等线" w:hAnsi="Cambria Math" w:cs="Times New Roman"/>
                          <w:sz w:val="18"/>
                          <w:szCs w:val="18"/>
                          <w:lang w:val="en-GB"/>
                        </w:rPr>
                        <m:t>)</m:t>
                      </m:r>
                    </m:e>
                  </m:d>
                </m:e>
              </m:nary>
            </m:e>
          </m:nary>
        </m:oMath>
      </m:oMathPara>
    </w:p>
    <w:p w14:paraId="14D3F038" w14:textId="6566A1F7" w:rsidR="00E15AC6" w:rsidRPr="00E15AC6" w:rsidRDefault="00E15AC6" w:rsidP="00E15AC6">
      <w:pPr>
        <w:widowControl/>
        <w:overflowPunct w:val="0"/>
        <w:autoSpaceDE w:val="0"/>
        <w:autoSpaceDN w:val="0"/>
        <w:adjustRightInd w:val="0"/>
        <w:spacing w:after="180"/>
        <w:jc w:val="left"/>
        <w:textAlignment w:val="baseline"/>
        <w:rPr>
          <w:rFonts w:ascii="Times New Roman" w:eastAsia="等线" w:hAnsi="Times New Roman" w:cs="Times New Roman"/>
          <w:i/>
          <w:iCs/>
          <w:sz w:val="18"/>
          <w:szCs w:val="18"/>
        </w:rPr>
      </w:pPr>
      <w:r w:rsidRPr="00E15AC6">
        <w:rPr>
          <w:rFonts w:ascii="Times New Roman" w:eastAsia="等线" w:hAnsi="Times New Roman" w:cs="Times New Roman"/>
          <w:i/>
          <w:iCs/>
          <w:sz w:val="18"/>
          <w:szCs w:val="18"/>
        </w:rPr>
        <w:t xml:space="preserve">Option 2: (R4-2305750) The result is averaged over all tested AoA pairs. Weighting is products of the area weights for both AoAs in the pair (AW = </w:t>
      </w:r>
      <m:oMath>
        <m:func>
          <m:funcPr>
            <m:ctrlPr>
              <w:rPr>
                <w:rFonts w:ascii="Cambria Math" w:eastAsia="等线" w:hAnsi="Cambria Math" w:cs="Times New Roman"/>
                <w:i/>
                <w:iCs/>
                <w:sz w:val="18"/>
                <w:szCs w:val="18"/>
                <w:lang w:val="en-GB" w:eastAsia="en-US"/>
              </w:rPr>
            </m:ctrlPr>
          </m:funcPr>
          <m:fName>
            <m:r>
              <w:rPr>
                <w:rFonts w:ascii="Cambria Math" w:eastAsia="等线" w:hAnsi="Cambria Math" w:cs="Times New Roman"/>
                <w:sz w:val="18"/>
                <w:szCs w:val="18"/>
              </w:rPr>
              <m:t>sin</m:t>
            </m:r>
          </m:fName>
          <m:e>
            <m:sSub>
              <m:sSubPr>
                <m:ctrlPr>
                  <w:rPr>
                    <w:rFonts w:ascii="Cambria Math" w:eastAsia="等线" w:hAnsi="Cambria Math" w:cs="Times New Roman"/>
                    <w:i/>
                    <w:iCs/>
                    <w:sz w:val="18"/>
                    <w:szCs w:val="18"/>
                    <w:lang w:val="en-GB" w:eastAsia="en-US"/>
                  </w:rPr>
                </m:ctrlPr>
              </m:sSubPr>
              <m:e>
                <m:r>
                  <w:rPr>
                    <w:rFonts w:ascii="Cambria Math" w:eastAsia="等线" w:hAnsi="Cambria Math" w:cs="Times New Roman"/>
                    <w:sz w:val="18"/>
                    <w:szCs w:val="18"/>
                  </w:rPr>
                  <m:t>θ</m:t>
                </m:r>
              </m:e>
              <m:sub>
                <m:r>
                  <w:rPr>
                    <w:rFonts w:ascii="Cambria Math" w:eastAsia="等线" w:hAnsi="Cambria Math" w:cs="Times New Roman"/>
                    <w:sz w:val="18"/>
                    <w:szCs w:val="18"/>
                  </w:rPr>
                  <m:t>1</m:t>
                </m:r>
              </m:sub>
            </m:sSub>
            <m:r>
              <w:rPr>
                <w:rFonts w:ascii="Cambria Math" w:eastAsia="等线" w:hAnsi="Cambria Math" w:cs="Times New Roman"/>
                <w:sz w:val="18"/>
                <w:szCs w:val="18"/>
              </w:rPr>
              <m:t>.</m:t>
            </m:r>
            <m:func>
              <m:funcPr>
                <m:ctrlPr>
                  <w:rPr>
                    <w:rFonts w:ascii="Cambria Math" w:eastAsia="等线" w:hAnsi="Cambria Math" w:cs="Times New Roman"/>
                    <w:i/>
                    <w:iCs/>
                    <w:sz w:val="18"/>
                    <w:szCs w:val="18"/>
                    <w:lang w:val="en-GB" w:eastAsia="en-US"/>
                  </w:rPr>
                </m:ctrlPr>
              </m:funcPr>
              <m:fName>
                <m:r>
                  <w:rPr>
                    <w:rFonts w:ascii="Cambria Math" w:eastAsia="等线" w:hAnsi="Cambria Math" w:cs="Times New Roman"/>
                    <w:sz w:val="18"/>
                    <w:szCs w:val="18"/>
                  </w:rPr>
                  <m:t>sin</m:t>
                </m:r>
              </m:fName>
              <m:e>
                <m:sSub>
                  <m:sSubPr>
                    <m:ctrlPr>
                      <w:rPr>
                        <w:rFonts w:ascii="Cambria Math" w:eastAsia="等线" w:hAnsi="Cambria Math" w:cs="Times New Roman"/>
                        <w:i/>
                        <w:iCs/>
                        <w:sz w:val="18"/>
                        <w:szCs w:val="18"/>
                        <w:lang w:val="en-GB" w:eastAsia="en-US"/>
                      </w:rPr>
                    </m:ctrlPr>
                  </m:sSubPr>
                  <m:e>
                    <m:r>
                      <w:rPr>
                        <w:rFonts w:ascii="Cambria Math" w:eastAsia="等线" w:hAnsi="Cambria Math" w:cs="Times New Roman"/>
                        <w:sz w:val="18"/>
                        <w:szCs w:val="18"/>
                      </w:rPr>
                      <m:t>θ</m:t>
                    </m:r>
                  </m:e>
                  <m:sub>
                    <m:r>
                      <w:rPr>
                        <w:rFonts w:ascii="Cambria Math" w:eastAsia="等线" w:hAnsi="Cambria Math" w:cs="Times New Roman"/>
                        <w:sz w:val="18"/>
                        <w:szCs w:val="18"/>
                      </w:rPr>
                      <m:t>2</m:t>
                    </m:r>
                  </m:sub>
                </m:sSub>
              </m:e>
            </m:func>
          </m:e>
        </m:func>
      </m:oMath>
      <w:r w:rsidRPr="00E15AC6">
        <w:rPr>
          <w:rFonts w:ascii="Times New Roman" w:eastAsia="等线" w:hAnsi="Times New Roman" w:cs="Times New Roman"/>
          <w:i/>
          <w:iCs/>
          <w:sz w:val="18"/>
          <w:szCs w:val="18"/>
        </w:rPr>
        <w:t>) and the average is further normalized by the sum of the weights (see figure to the right) used in the integration. Expression below is shown for + and – AoA offset ‘c’.</w:t>
      </w:r>
    </w:p>
    <w:p w14:paraId="21B361AC" w14:textId="77777777" w:rsidR="00E15AC6" w:rsidRPr="00E15AC6" w:rsidRDefault="00E15AC6" w:rsidP="00E15AC6">
      <w:pPr>
        <w:widowControl/>
        <w:overflowPunct w:val="0"/>
        <w:autoSpaceDE w:val="0"/>
        <w:autoSpaceDN w:val="0"/>
        <w:adjustRightInd w:val="0"/>
        <w:spacing w:after="180"/>
        <w:jc w:val="center"/>
        <w:textAlignment w:val="baseline"/>
        <w:rPr>
          <w:rFonts w:ascii="Times New Roman" w:eastAsia="宋体" w:hAnsi="Times New Roman" w:cs="Times New Roman"/>
          <w:color w:val="0070C0"/>
          <w:szCs w:val="24"/>
          <w:lang w:val="en-GB"/>
        </w:rPr>
      </w:pPr>
      <w:r w:rsidRPr="00E15AC6">
        <w:rPr>
          <w:rFonts w:ascii="Times New Roman" w:eastAsia="等线" w:hAnsi="Times New Roman" w:cs="Times New Roman"/>
          <w:noProof/>
        </w:rPr>
        <w:lastRenderedPageBreak/>
        <w:drawing>
          <wp:inline distT="0" distB="0" distL="0" distR="0" wp14:anchorId="479F6D43" wp14:editId="4A2F88CB">
            <wp:extent cx="2322195" cy="1878330"/>
            <wp:effectExtent l="0" t="0" r="1905" b="7620"/>
            <wp:docPr id="4"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hart, line chart&#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22195" cy="1878330"/>
                    </a:xfrm>
                    <a:prstGeom prst="rect">
                      <a:avLst/>
                    </a:prstGeom>
                    <a:noFill/>
                    <a:ln>
                      <a:noFill/>
                    </a:ln>
                  </pic:spPr>
                </pic:pic>
              </a:graphicData>
            </a:graphic>
          </wp:inline>
        </w:drawing>
      </w:r>
    </w:p>
    <w:p w14:paraId="79B6C857" w14:textId="77777777" w:rsidR="00E15AC6" w:rsidRPr="00E15AC6" w:rsidRDefault="00000000" w:rsidP="00E15AC6">
      <w:pPr>
        <w:widowControl/>
        <w:spacing w:after="180"/>
        <w:jc w:val="center"/>
        <w:rPr>
          <w:rFonts w:ascii="Times New Roman" w:eastAsia="宋体" w:hAnsi="Times New Roman" w:cs="Times New Roman"/>
          <w:kern w:val="0"/>
          <w:sz w:val="18"/>
          <w:szCs w:val="18"/>
          <w:lang w:val="en-GB" w:eastAsia="en-US"/>
        </w:rPr>
      </w:pPr>
      <m:oMathPara>
        <m:oMath>
          <m:acc>
            <m:accPr>
              <m:ctrlPr>
                <w:rPr>
                  <w:rFonts w:ascii="Cambria Math" w:eastAsia="宋体" w:hAnsi="Cambria Math" w:cs="Times New Roman"/>
                  <w:i/>
                  <w:kern w:val="0"/>
                  <w:sz w:val="18"/>
                  <w:szCs w:val="18"/>
                  <w:lang w:val="en-GB" w:eastAsia="en-US"/>
                </w:rPr>
              </m:ctrlPr>
            </m:accPr>
            <m:e>
              <m:r>
                <w:rPr>
                  <w:rFonts w:ascii="Cambria Math" w:eastAsia="宋体" w:hAnsi="Cambria Math" w:cs="Times New Roman"/>
                  <w:kern w:val="0"/>
                  <w:sz w:val="18"/>
                  <w:szCs w:val="18"/>
                  <w:lang w:eastAsia="en-US"/>
                </w:rPr>
                <m:t>P</m:t>
              </m:r>
            </m:e>
          </m:acc>
          <m:r>
            <w:rPr>
              <w:rFonts w:ascii="Cambria Math" w:eastAsia="宋体" w:hAnsi="Cambria Math" w:cs="Times New Roman"/>
              <w:kern w:val="0"/>
              <w:sz w:val="18"/>
              <w:szCs w:val="18"/>
              <w:lang w:eastAsia="en-US"/>
            </w:rPr>
            <m:t>=</m:t>
          </m:r>
          <m:f>
            <m:fPr>
              <m:ctrlPr>
                <w:rPr>
                  <w:rFonts w:ascii="Cambria Math" w:eastAsia="宋体" w:hAnsi="Cambria Math" w:cs="Times New Roman"/>
                  <w:i/>
                  <w:kern w:val="0"/>
                  <w:sz w:val="18"/>
                  <w:szCs w:val="18"/>
                  <w:lang w:val="en-GB" w:eastAsia="en-US"/>
                </w:rPr>
              </m:ctrlPr>
            </m:fPr>
            <m:num>
              <m:nary>
                <m:naryPr>
                  <m:chr m:val="∮"/>
                  <m:limLoc m:val="subSup"/>
                  <m:ctrlPr>
                    <w:rPr>
                      <w:rFonts w:ascii="Cambria Math" w:eastAsia="宋体" w:hAnsi="Cambria Math" w:cs="Times New Roman"/>
                      <w:i/>
                      <w:kern w:val="0"/>
                      <w:sz w:val="18"/>
                      <w:szCs w:val="18"/>
                      <w:lang w:val="en-GB" w:eastAsia="en-US"/>
                    </w:rPr>
                  </m:ctrlPr>
                </m:naryPr>
                <m:sub>
                  <m:r>
                    <w:rPr>
                      <w:rFonts w:ascii="Cambria Math" w:eastAsia="宋体" w:hAnsi="Cambria Math" w:cs="Times New Roman"/>
                      <w:kern w:val="0"/>
                      <w:sz w:val="18"/>
                      <w:szCs w:val="18"/>
                      <w:lang w:eastAsia="en-US"/>
                    </w:rPr>
                    <m:t>S1</m:t>
                  </m:r>
                </m:sub>
                <m:sup/>
                <m:e>
                  <m:r>
                    <w:rPr>
                      <w:rFonts w:ascii="Cambria Math" w:eastAsia="宋体" w:hAnsi="Cambria Math" w:cs="Times New Roman"/>
                      <w:kern w:val="0"/>
                      <w:sz w:val="18"/>
                      <w:szCs w:val="18"/>
                      <w:lang w:eastAsia="en-US"/>
                    </w:rPr>
                    <m:t>[F</m:t>
                  </m:r>
                  <m:d>
                    <m:dPr>
                      <m:ctrlPr>
                        <w:rPr>
                          <w:rFonts w:ascii="Cambria Math" w:eastAsia="宋体" w:hAnsi="Cambria Math" w:cs="Times New Roman"/>
                          <w:i/>
                          <w:kern w:val="0"/>
                          <w:sz w:val="18"/>
                          <w:szCs w:val="18"/>
                          <w:lang w:val="en-GB" w:eastAsia="en-US"/>
                        </w:rPr>
                      </m:ctrlPr>
                    </m:dPr>
                    <m:e>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θ</m:t>
                          </m:r>
                        </m:e>
                        <m:sub>
                          <m:r>
                            <w:rPr>
                              <w:rFonts w:ascii="Cambria Math" w:eastAsia="宋体" w:hAnsi="Cambria Math" w:cs="Times New Roman"/>
                              <w:kern w:val="0"/>
                              <w:sz w:val="18"/>
                              <w:szCs w:val="18"/>
                              <w:lang w:eastAsia="en-US"/>
                            </w:rPr>
                            <m:t>1</m:t>
                          </m:r>
                        </m:sub>
                      </m:sSub>
                      <m:r>
                        <w:rPr>
                          <w:rFonts w:ascii="Cambria Math" w:eastAsia="宋体" w:hAnsi="Cambria Math" w:cs="Times New Roman"/>
                          <w:kern w:val="0"/>
                          <w:sz w:val="18"/>
                          <w:szCs w:val="18"/>
                          <w:lang w:eastAsia="en-US"/>
                        </w:rPr>
                        <m:t xml:space="preserve">, </m:t>
                      </m:r>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φ</m:t>
                          </m:r>
                        </m:e>
                        <m:sub>
                          <m:r>
                            <w:rPr>
                              <w:rFonts w:ascii="Cambria Math" w:eastAsia="宋体" w:hAnsi="Cambria Math" w:cs="Times New Roman"/>
                              <w:kern w:val="0"/>
                              <w:sz w:val="18"/>
                              <w:szCs w:val="18"/>
                              <w:lang w:eastAsia="en-US"/>
                            </w:rPr>
                            <m:t>1</m:t>
                          </m:r>
                        </m:sub>
                      </m:sSub>
                      <m:r>
                        <w:rPr>
                          <w:rFonts w:ascii="Cambria Math" w:eastAsia="宋体" w:hAnsi="Cambria Math" w:cs="Times New Roman"/>
                          <w:kern w:val="0"/>
                          <w:sz w:val="18"/>
                          <w:szCs w:val="18"/>
                          <w:lang w:eastAsia="en-US"/>
                        </w:rPr>
                        <m:t>,</m:t>
                      </m:r>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θ</m:t>
                          </m:r>
                        </m:e>
                        <m:sub>
                          <m:r>
                            <w:rPr>
                              <w:rFonts w:ascii="Cambria Math" w:eastAsia="宋体" w:hAnsi="Cambria Math" w:cs="Times New Roman"/>
                              <w:kern w:val="0"/>
                              <w:sz w:val="18"/>
                              <w:szCs w:val="18"/>
                              <w:lang w:eastAsia="en-US"/>
                            </w:rPr>
                            <m:t>1</m:t>
                          </m:r>
                        </m:sub>
                      </m:sSub>
                      <m:r>
                        <w:rPr>
                          <w:rFonts w:ascii="Cambria Math" w:eastAsia="宋体" w:hAnsi="Cambria Math" w:cs="Times New Roman"/>
                          <w:kern w:val="0"/>
                          <w:sz w:val="18"/>
                          <w:szCs w:val="18"/>
                          <w:lang w:eastAsia="en-US"/>
                        </w:rPr>
                        <m:t xml:space="preserve">+c, </m:t>
                      </m:r>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φ</m:t>
                          </m:r>
                        </m:e>
                        <m:sub>
                          <m:r>
                            <w:rPr>
                              <w:rFonts w:ascii="Cambria Math" w:eastAsia="宋体" w:hAnsi="Cambria Math" w:cs="Times New Roman"/>
                              <w:kern w:val="0"/>
                              <w:sz w:val="18"/>
                              <w:szCs w:val="18"/>
                              <w:lang w:eastAsia="en-US"/>
                            </w:rPr>
                            <m:t>1</m:t>
                          </m:r>
                        </m:sub>
                      </m:sSub>
                    </m:e>
                  </m:d>
                  <m:func>
                    <m:funcPr>
                      <m:ctrlPr>
                        <w:rPr>
                          <w:rFonts w:ascii="Cambria Math" w:eastAsia="宋体" w:hAnsi="Cambria Math" w:cs="Times New Roman"/>
                          <w:i/>
                          <w:kern w:val="0"/>
                          <w:sz w:val="18"/>
                          <w:szCs w:val="18"/>
                          <w:lang w:val="en-GB" w:eastAsia="en-US"/>
                        </w:rPr>
                      </m:ctrlPr>
                    </m:funcPr>
                    <m:fName>
                      <m:r>
                        <m:rPr>
                          <m:sty m:val="p"/>
                        </m:rPr>
                        <w:rPr>
                          <w:rFonts w:ascii="Cambria Math" w:eastAsia="宋体" w:hAnsi="Cambria Math" w:cs="Times New Roman"/>
                          <w:kern w:val="0"/>
                          <w:sz w:val="18"/>
                          <w:szCs w:val="18"/>
                          <w:lang w:eastAsia="en-US"/>
                        </w:rPr>
                        <m:t>sin</m:t>
                      </m:r>
                    </m:fName>
                    <m:e>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θ</m:t>
                          </m:r>
                        </m:e>
                        <m:sub>
                          <m:r>
                            <w:rPr>
                              <w:rFonts w:ascii="Cambria Math" w:eastAsia="宋体" w:hAnsi="Cambria Math" w:cs="Times New Roman"/>
                              <w:kern w:val="0"/>
                              <w:sz w:val="18"/>
                              <w:szCs w:val="18"/>
                              <w:lang w:eastAsia="en-US"/>
                            </w:rPr>
                            <m:t>1</m:t>
                          </m:r>
                        </m:sub>
                      </m:sSub>
                    </m:e>
                  </m:func>
                </m:e>
              </m:nary>
              <m:func>
                <m:funcPr>
                  <m:ctrlPr>
                    <w:rPr>
                      <w:rFonts w:ascii="Cambria Math" w:eastAsia="宋体" w:hAnsi="Cambria Math" w:cs="Times New Roman"/>
                      <w:i/>
                      <w:kern w:val="0"/>
                      <w:sz w:val="18"/>
                      <w:szCs w:val="18"/>
                      <w:lang w:val="en-GB" w:eastAsia="en-US"/>
                    </w:rPr>
                  </m:ctrlPr>
                </m:funcPr>
                <m:fName>
                  <m:r>
                    <m:rPr>
                      <m:sty m:val="p"/>
                    </m:rPr>
                    <w:rPr>
                      <w:rFonts w:ascii="Cambria Math" w:eastAsia="宋体" w:hAnsi="Cambria Math" w:cs="Times New Roman"/>
                      <w:kern w:val="0"/>
                      <w:sz w:val="18"/>
                      <w:szCs w:val="18"/>
                      <w:lang w:eastAsia="en-US"/>
                    </w:rPr>
                    <m:t>sin</m:t>
                  </m:r>
                </m:fName>
                <m:e>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(θ</m:t>
                      </m:r>
                    </m:e>
                    <m:sub>
                      <m:r>
                        <w:rPr>
                          <w:rFonts w:ascii="Cambria Math" w:eastAsia="宋体" w:hAnsi="Cambria Math" w:cs="Times New Roman"/>
                          <w:kern w:val="0"/>
                          <w:sz w:val="18"/>
                          <w:szCs w:val="18"/>
                          <w:lang w:eastAsia="en-US"/>
                        </w:rPr>
                        <m:t>1</m:t>
                      </m:r>
                    </m:sub>
                  </m:sSub>
                  <m:r>
                    <w:rPr>
                      <w:rFonts w:ascii="Cambria Math" w:eastAsia="宋体" w:hAnsi="Cambria Math" w:cs="Times New Roman"/>
                      <w:kern w:val="0"/>
                      <w:sz w:val="18"/>
                      <w:szCs w:val="18"/>
                      <w:lang w:eastAsia="en-US"/>
                    </w:rPr>
                    <m:t>+c)</m:t>
                  </m:r>
                </m:e>
              </m:func>
              <m:r>
                <w:rPr>
                  <w:rFonts w:ascii="Cambria Math" w:eastAsia="宋体" w:hAnsi="Cambria Math" w:cs="Times New Roman"/>
                  <w:kern w:val="0"/>
                  <w:sz w:val="18"/>
                  <w:szCs w:val="18"/>
                  <w:lang w:eastAsia="en-US"/>
                </w:rPr>
                <m:t>+ F</m:t>
              </m:r>
              <m:d>
                <m:dPr>
                  <m:ctrlPr>
                    <w:rPr>
                      <w:rFonts w:ascii="Cambria Math" w:eastAsia="宋体" w:hAnsi="Cambria Math" w:cs="Times New Roman"/>
                      <w:i/>
                      <w:kern w:val="0"/>
                      <w:sz w:val="18"/>
                      <w:szCs w:val="18"/>
                      <w:lang w:val="en-GB" w:eastAsia="en-US"/>
                    </w:rPr>
                  </m:ctrlPr>
                </m:dPr>
                <m:e>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θ</m:t>
                      </m:r>
                    </m:e>
                    <m:sub>
                      <m:r>
                        <w:rPr>
                          <w:rFonts w:ascii="Cambria Math" w:eastAsia="宋体" w:hAnsi="Cambria Math" w:cs="Times New Roman"/>
                          <w:kern w:val="0"/>
                          <w:sz w:val="18"/>
                          <w:szCs w:val="18"/>
                          <w:lang w:eastAsia="en-US"/>
                        </w:rPr>
                        <m:t>1</m:t>
                      </m:r>
                    </m:sub>
                  </m:sSub>
                  <m:r>
                    <w:rPr>
                      <w:rFonts w:ascii="Cambria Math" w:eastAsia="宋体" w:hAnsi="Cambria Math" w:cs="Times New Roman"/>
                      <w:kern w:val="0"/>
                      <w:sz w:val="18"/>
                      <w:szCs w:val="18"/>
                      <w:lang w:eastAsia="en-US"/>
                    </w:rPr>
                    <m:t xml:space="preserve">, </m:t>
                  </m:r>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φ</m:t>
                      </m:r>
                    </m:e>
                    <m:sub>
                      <m:r>
                        <w:rPr>
                          <w:rFonts w:ascii="Cambria Math" w:eastAsia="宋体" w:hAnsi="Cambria Math" w:cs="Times New Roman"/>
                          <w:kern w:val="0"/>
                          <w:sz w:val="18"/>
                          <w:szCs w:val="18"/>
                          <w:lang w:eastAsia="en-US"/>
                        </w:rPr>
                        <m:t>1</m:t>
                      </m:r>
                    </m:sub>
                  </m:sSub>
                  <m:r>
                    <w:rPr>
                      <w:rFonts w:ascii="Cambria Math" w:eastAsia="宋体" w:hAnsi="Cambria Math" w:cs="Times New Roman"/>
                      <w:kern w:val="0"/>
                      <w:sz w:val="18"/>
                      <w:szCs w:val="18"/>
                      <w:lang w:eastAsia="en-US"/>
                    </w:rPr>
                    <m:t>,</m:t>
                  </m:r>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θ</m:t>
                      </m:r>
                    </m:e>
                    <m:sub>
                      <m:r>
                        <w:rPr>
                          <w:rFonts w:ascii="Cambria Math" w:eastAsia="宋体" w:hAnsi="Cambria Math" w:cs="Times New Roman"/>
                          <w:kern w:val="0"/>
                          <w:sz w:val="18"/>
                          <w:szCs w:val="18"/>
                          <w:lang w:eastAsia="en-US"/>
                        </w:rPr>
                        <m:t>1</m:t>
                      </m:r>
                    </m:sub>
                  </m:sSub>
                  <m:r>
                    <w:rPr>
                      <w:rFonts w:ascii="Cambria Math" w:eastAsia="宋体" w:hAnsi="Cambria Math" w:cs="Times New Roman"/>
                      <w:kern w:val="0"/>
                      <w:sz w:val="18"/>
                      <w:szCs w:val="18"/>
                      <w:lang w:eastAsia="en-US"/>
                    </w:rPr>
                    <m:t xml:space="preserve">-c, </m:t>
                  </m:r>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φ</m:t>
                      </m:r>
                    </m:e>
                    <m:sub>
                      <m:r>
                        <w:rPr>
                          <w:rFonts w:ascii="Cambria Math" w:eastAsia="宋体" w:hAnsi="Cambria Math" w:cs="Times New Roman"/>
                          <w:kern w:val="0"/>
                          <w:sz w:val="18"/>
                          <w:szCs w:val="18"/>
                          <w:lang w:eastAsia="en-US"/>
                        </w:rPr>
                        <m:t>1</m:t>
                      </m:r>
                    </m:sub>
                  </m:sSub>
                </m:e>
              </m:d>
              <m:func>
                <m:funcPr>
                  <m:ctrlPr>
                    <w:rPr>
                      <w:rFonts w:ascii="Cambria Math" w:eastAsia="宋体" w:hAnsi="Cambria Math" w:cs="Times New Roman"/>
                      <w:i/>
                      <w:kern w:val="0"/>
                      <w:sz w:val="18"/>
                      <w:szCs w:val="18"/>
                      <w:lang w:val="en-GB" w:eastAsia="en-US"/>
                    </w:rPr>
                  </m:ctrlPr>
                </m:funcPr>
                <m:fName>
                  <m:r>
                    <m:rPr>
                      <m:sty m:val="p"/>
                    </m:rPr>
                    <w:rPr>
                      <w:rFonts w:ascii="Cambria Math" w:eastAsia="宋体" w:hAnsi="Cambria Math" w:cs="Times New Roman"/>
                      <w:kern w:val="0"/>
                      <w:sz w:val="18"/>
                      <w:szCs w:val="18"/>
                      <w:lang w:eastAsia="en-US"/>
                    </w:rPr>
                    <m:t>sin</m:t>
                  </m:r>
                </m:fName>
                <m:e>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θ</m:t>
                      </m:r>
                    </m:e>
                    <m:sub>
                      <m:r>
                        <w:rPr>
                          <w:rFonts w:ascii="Cambria Math" w:eastAsia="宋体" w:hAnsi="Cambria Math" w:cs="Times New Roman"/>
                          <w:kern w:val="0"/>
                          <w:sz w:val="18"/>
                          <w:szCs w:val="18"/>
                          <w:lang w:eastAsia="en-US"/>
                        </w:rPr>
                        <m:t>1</m:t>
                      </m:r>
                    </m:sub>
                  </m:sSub>
                  <m:func>
                    <m:funcPr>
                      <m:ctrlPr>
                        <w:rPr>
                          <w:rFonts w:ascii="Cambria Math" w:eastAsia="宋体" w:hAnsi="Cambria Math" w:cs="Times New Roman"/>
                          <w:i/>
                          <w:kern w:val="0"/>
                          <w:sz w:val="18"/>
                          <w:szCs w:val="18"/>
                          <w:lang w:val="en-GB" w:eastAsia="en-US"/>
                        </w:rPr>
                      </m:ctrlPr>
                    </m:funcPr>
                    <m:fName>
                      <m:r>
                        <m:rPr>
                          <m:sty m:val="p"/>
                        </m:rPr>
                        <w:rPr>
                          <w:rFonts w:ascii="Cambria Math" w:eastAsia="宋体" w:hAnsi="Cambria Math" w:cs="Times New Roman"/>
                          <w:kern w:val="0"/>
                          <w:sz w:val="18"/>
                          <w:szCs w:val="18"/>
                          <w:lang w:eastAsia="en-US"/>
                        </w:rPr>
                        <m:t>sin</m:t>
                      </m:r>
                    </m:fName>
                    <m:e>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(θ</m:t>
                          </m:r>
                        </m:e>
                        <m:sub>
                          <m:r>
                            <w:rPr>
                              <w:rFonts w:ascii="Cambria Math" w:eastAsia="宋体" w:hAnsi="Cambria Math" w:cs="Times New Roman"/>
                              <w:kern w:val="0"/>
                              <w:sz w:val="18"/>
                              <w:szCs w:val="18"/>
                              <w:lang w:eastAsia="en-US"/>
                            </w:rPr>
                            <m:t>1</m:t>
                          </m:r>
                        </m:sub>
                      </m:sSub>
                      <m:r>
                        <w:rPr>
                          <w:rFonts w:ascii="Cambria Math" w:eastAsia="宋体" w:hAnsi="Cambria Math" w:cs="Times New Roman"/>
                          <w:kern w:val="0"/>
                          <w:sz w:val="18"/>
                          <w:szCs w:val="18"/>
                          <w:lang w:eastAsia="en-US"/>
                        </w:rPr>
                        <m:t>-c)</m:t>
                      </m:r>
                    </m:e>
                  </m:func>
                  <m:r>
                    <w:rPr>
                      <w:rFonts w:ascii="Cambria Math" w:eastAsia="宋体" w:hAnsi="Cambria Math" w:cs="Times New Roman"/>
                      <w:kern w:val="0"/>
                      <w:sz w:val="18"/>
                      <w:szCs w:val="18"/>
                      <w:lang w:eastAsia="en-US"/>
                    </w:rPr>
                    <m:t>]</m:t>
                  </m:r>
                </m:e>
              </m:func>
              <m:r>
                <w:rPr>
                  <w:rFonts w:ascii="Cambria Math" w:eastAsia="宋体" w:hAnsi="Cambria Math" w:cs="Times New Roman"/>
                  <w:kern w:val="0"/>
                  <w:sz w:val="18"/>
                  <w:szCs w:val="18"/>
                  <w:lang w:eastAsia="en-US"/>
                </w:rPr>
                <m:t>d</m:t>
              </m:r>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θ</m:t>
                  </m:r>
                </m:e>
                <m:sub>
                  <m:r>
                    <w:rPr>
                      <w:rFonts w:ascii="Cambria Math" w:eastAsia="宋体" w:hAnsi="Cambria Math" w:cs="Times New Roman"/>
                      <w:kern w:val="0"/>
                      <w:sz w:val="18"/>
                      <w:szCs w:val="18"/>
                      <w:lang w:eastAsia="en-US"/>
                    </w:rPr>
                    <m:t>1</m:t>
                  </m:r>
                </m:sub>
              </m:sSub>
              <m:r>
                <w:rPr>
                  <w:rFonts w:ascii="Cambria Math" w:eastAsia="宋体" w:hAnsi="Cambria Math" w:cs="Times New Roman"/>
                  <w:kern w:val="0"/>
                  <w:sz w:val="18"/>
                  <w:szCs w:val="18"/>
                  <w:lang w:eastAsia="en-US"/>
                </w:rPr>
                <m:t>d</m:t>
              </m:r>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φ</m:t>
                  </m:r>
                </m:e>
                <m:sub>
                  <m:r>
                    <w:rPr>
                      <w:rFonts w:ascii="Cambria Math" w:eastAsia="宋体" w:hAnsi="Cambria Math" w:cs="Times New Roman"/>
                      <w:kern w:val="0"/>
                      <w:sz w:val="18"/>
                      <w:szCs w:val="18"/>
                      <w:lang w:eastAsia="en-US"/>
                    </w:rPr>
                    <m:t>1</m:t>
                  </m:r>
                </m:sub>
              </m:sSub>
            </m:num>
            <m:den>
              <m:nary>
                <m:naryPr>
                  <m:chr m:val="∮"/>
                  <m:limLoc m:val="subSup"/>
                  <m:ctrlPr>
                    <w:rPr>
                      <w:rFonts w:ascii="Cambria Math" w:eastAsia="宋体" w:hAnsi="Cambria Math" w:cs="Times New Roman"/>
                      <w:i/>
                      <w:kern w:val="0"/>
                      <w:sz w:val="18"/>
                      <w:szCs w:val="18"/>
                      <w:lang w:val="en-GB" w:eastAsia="en-US"/>
                    </w:rPr>
                  </m:ctrlPr>
                </m:naryPr>
                <m:sub>
                  <m:r>
                    <w:rPr>
                      <w:rFonts w:ascii="Cambria Math" w:eastAsia="宋体" w:hAnsi="Cambria Math" w:cs="Times New Roman"/>
                      <w:kern w:val="0"/>
                      <w:sz w:val="18"/>
                      <w:szCs w:val="18"/>
                      <w:lang w:eastAsia="en-US"/>
                    </w:rPr>
                    <m:t>S1</m:t>
                  </m:r>
                </m:sub>
                <m:sup/>
                <m:e>
                  <m:func>
                    <m:funcPr>
                      <m:ctrlPr>
                        <w:rPr>
                          <w:rFonts w:ascii="Cambria Math" w:eastAsia="宋体" w:hAnsi="Cambria Math" w:cs="Times New Roman"/>
                          <w:i/>
                          <w:kern w:val="0"/>
                          <w:sz w:val="18"/>
                          <w:szCs w:val="18"/>
                          <w:lang w:val="en-GB" w:eastAsia="en-US"/>
                        </w:rPr>
                      </m:ctrlPr>
                    </m:funcPr>
                    <m:fName>
                      <m:r>
                        <m:rPr>
                          <m:sty m:val="p"/>
                        </m:rPr>
                        <w:rPr>
                          <w:rFonts w:ascii="Cambria Math" w:eastAsia="宋体" w:hAnsi="Cambria Math" w:cs="Times New Roman"/>
                          <w:kern w:val="0"/>
                          <w:sz w:val="18"/>
                          <w:szCs w:val="18"/>
                          <w:lang w:eastAsia="en-US"/>
                        </w:rPr>
                        <m:t>[sin</m:t>
                      </m:r>
                    </m:fName>
                    <m:e>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θ</m:t>
                          </m:r>
                        </m:e>
                        <m:sub>
                          <m:r>
                            <w:rPr>
                              <w:rFonts w:ascii="Cambria Math" w:eastAsia="宋体" w:hAnsi="Cambria Math" w:cs="Times New Roman"/>
                              <w:kern w:val="0"/>
                              <w:sz w:val="18"/>
                              <w:szCs w:val="18"/>
                              <w:lang w:eastAsia="en-US"/>
                            </w:rPr>
                            <m:t>1</m:t>
                          </m:r>
                        </m:sub>
                      </m:sSub>
                    </m:e>
                  </m:func>
                </m:e>
              </m:nary>
              <m:func>
                <m:funcPr>
                  <m:ctrlPr>
                    <w:rPr>
                      <w:rFonts w:ascii="Cambria Math" w:eastAsia="宋体" w:hAnsi="Cambria Math" w:cs="Times New Roman"/>
                      <w:i/>
                      <w:kern w:val="0"/>
                      <w:sz w:val="18"/>
                      <w:szCs w:val="18"/>
                      <w:lang w:val="en-GB" w:eastAsia="en-US"/>
                    </w:rPr>
                  </m:ctrlPr>
                </m:funcPr>
                <m:fName>
                  <m:r>
                    <m:rPr>
                      <m:sty m:val="p"/>
                    </m:rPr>
                    <w:rPr>
                      <w:rFonts w:ascii="Cambria Math" w:eastAsia="宋体" w:hAnsi="Cambria Math" w:cs="Times New Roman"/>
                      <w:kern w:val="0"/>
                      <w:sz w:val="18"/>
                      <w:szCs w:val="18"/>
                      <w:lang w:eastAsia="en-US"/>
                    </w:rPr>
                    <m:t>sin</m:t>
                  </m:r>
                </m:fName>
                <m:e>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(θ</m:t>
                      </m:r>
                    </m:e>
                    <m:sub>
                      <m:r>
                        <w:rPr>
                          <w:rFonts w:ascii="Cambria Math" w:eastAsia="宋体" w:hAnsi="Cambria Math" w:cs="Times New Roman"/>
                          <w:kern w:val="0"/>
                          <w:sz w:val="18"/>
                          <w:szCs w:val="18"/>
                          <w:lang w:eastAsia="en-US"/>
                        </w:rPr>
                        <m:t>1</m:t>
                      </m:r>
                    </m:sub>
                  </m:sSub>
                  <m:r>
                    <w:rPr>
                      <w:rFonts w:ascii="Cambria Math" w:eastAsia="宋体" w:hAnsi="Cambria Math" w:cs="Times New Roman"/>
                      <w:kern w:val="0"/>
                      <w:sz w:val="18"/>
                      <w:szCs w:val="18"/>
                      <w:lang w:eastAsia="en-US"/>
                    </w:rPr>
                    <m:t>+c)</m:t>
                  </m:r>
                </m:e>
              </m:func>
              <m:r>
                <w:rPr>
                  <w:rFonts w:ascii="Cambria Math" w:eastAsia="宋体" w:hAnsi="Cambria Math" w:cs="Times New Roman"/>
                  <w:kern w:val="0"/>
                  <w:sz w:val="18"/>
                  <w:szCs w:val="18"/>
                  <w:lang w:eastAsia="en-US"/>
                </w:rPr>
                <m:t>+</m:t>
              </m:r>
              <m:func>
                <m:funcPr>
                  <m:ctrlPr>
                    <w:rPr>
                      <w:rFonts w:ascii="Cambria Math" w:eastAsia="宋体" w:hAnsi="Cambria Math" w:cs="Times New Roman"/>
                      <w:i/>
                      <w:kern w:val="0"/>
                      <w:sz w:val="18"/>
                      <w:szCs w:val="18"/>
                      <w:lang w:val="en-GB" w:eastAsia="en-US"/>
                    </w:rPr>
                  </m:ctrlPr>
                </m:funcPr>
                <m:fName>
                  <m:r>
                    <m:rPr>
                      <m:sty m:val="p"/>
                    </m:rPr>
                    <w:rPr>
                      <w:rFonts w:ascii="Cambria Math" w:eastAsia="宋体" w:hAnsi="Cambria Math" w:cs="Times New Roman"/>
                      <w:kern w:val="0"/>
                      <w:sz w:val="18"/>
                      <w:szCs w:val="18"/>
                      <w:lang w:eastAsia="en-US"/>
                    </w:rPr>
                    <m:t>sin</m:t>
                  </m:r>
                </m:fName>
                <m:e>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θ</m:t>
                      </m:r>
                    </m:e>
                    <m:sub>
                      <m:r>
                        <w:rPr>
                          <w:rFonts w:ascii="Cambria Math" w:eastAsia="宋体" w:hAnsi="Cambria Math" w:cs="Times New Roman"/>
                          <w:kern w:val="0"/>
                          <w:sz w:val="18"/>
                          <w:szCs w:val="18"/>
                          <w:lang w:eastAsia="en-US"/>
                        </w:rPr>
                        <m:t>1</m:t>
                      </m:r>
                    </m:sub>
                  </m:sSub>
                  <m:func>
                    <m:funcPr>
                      <m:ctrlPr>
                        <w:rPr>
                          <w:rFonts w:ascii="Cambria Math" w:eastAsia="宋体" w:hAnsi="Cambria Math" w:cs="Times New Roman"/>
                          <w:i/>
                          <w:kern w:val="0"/>
                          <w:sz w:val="18"/>
                          <w:szCs w:val="18"/>
                          <w:lang w:val="en-GB" w:eastAsia="en-US"/>
                        </w:rPr>
                      </m:ctrlPr>
                    </m:funcPr>
                    <m:fName>
                      <m:r>
                        <m:rPr>
                          <m:sty m:val="p"/>
                        </m:rPr>
                        <w:rPr>
                          <w:rFonts w:ascii="Cambria Math" w:eastAsia="宋体" w:hAnsi="Cambria Math" w:cs="Times New Roman"/>
                          <w:kern w:val="0"/>
                          <w:sz w:val="18"/>
                          <w:szCs w:val="18"/>
                          <w:lang w:eastAsia="en-US"/>
                        </w:rPr>
                        <m:t>sin</m:t>
                      </m:r>
                    </m:fName>
                    <m:e>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(θ</m:t>
                          </m:r>
                        </m:e>
                        <m:sub>
                          <m:r>
                            <w:rPr>
                              <w:rFonts w:ascii="Cambria Math" w:eastAsia="宋体" w:hAnsi="Cambria Math" w:cs="Times New Roman"/>
                              <w:kern w:val="0"/>
                              <w:sz w:val="18"/>
                              <w:szCs w:val="18"/>
                              <w:lang w:eastAsia="en-US"/>
                            </w:rPr>
                            <m:t>1</m:t>
                          </m:r>
                        </m:sub>
                      </m:sSub>
                      <m:r>
                        <w:rPr>
                          <w:rFonts w:ascii="Cambria Math" w:eastAsia="宋体" w:hAnsi="Cambria Math" w:cs="Times New Roman"/>
                          <w:kern w:val="0"/>
                          <w:sz w:val="18"/>
                          <w:szCs w:val="18"/>
                          <w:lang w:eastAsia="en-US"/>
                        </w:rPr>
                        <m:t>-c)</m:t>
                      </m:r>
                    </m:e>
                  </m:func>
                  <m:r>
                    <w:rPr>
                      <w:rFonts w:ascii="Cambria Math" w:eastAsia="宋体" w:hAnsi="Cambria Math" w:cs="Times New Roman"/>
                      <w:kern w:val="0"/>
                      <w:sz w:val="18"/>
                      <w:szCs w:val="18"/>
                      <w:lang w:eastAsia="en-US"/>
                    </w:rPr>
                    <m:t>]</m:t>
                  </m:r>
                </m:e>
              </m:func>
              <m:r>
                <w:rPr>
                  <w:rFonts w:ascii="Cambria Math" w:eastAsia="宋体" w:hAnsi="Cambria Math" w:cs="Times New Roman"/>
                  <w:kern w:val="0"/>
                  <w:sz w:val="18"/>
                  <w:szCs w:val="18"/>
                  <w:lang w:eastAsia="en-US"/>
                </w:rPr>
                <m:t>d</m:t>
              </m:r>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θ</m:t>
                  </m:r>
                </m:e>
                <m:sub>
                  <m:r>
                    <w:rPr>
                      <w:rFonts w:ascii="Cambria Math" w:eastAsia="宋体" w:hAnsi="Cambria Math" w:cs="Times New Roman"/>
                      <w:kern w:val="0"/>
                      <w:sz w:val="18"/>
                      <w:szCs w:val="18"/>
                      <w:lang w:eastAsia="en-US"/>
                    </w:rPr>
                    <m:t>1</m:t>
                  </m:r>
                </m:sub>
              </m:sSub>
              <m:r>
                <w:rPr>
                  <w:rFonts w:ascii="Cambria Math" w:eastAsia="宋体" w:hAnsi="Cambria Math" w:cs="Times New Roman"/>
                  <w:kern w:val="0"/>
                  <w:sz w:val="18"/>
                  <w:szCs w:val="18"/>
                  <w:lang w:eastAsia="en-US"/>
                </w:rPr>
                <m:t>d</m:t>
              </m:r>
              <m:sSub>
                <m:sSubPr>
                  <m:ctrlPr>
                    <w:rPr>
                      <w:rFonts w:ascii="Cambria Math" w:eastAsia="宋体" w:hAnsi="Cambria Math" w:cs="Times New Roman"/>
                      <w:kern w:val="0"/>
                      <w:sz w:val="18"/>
                      <w:szCs w:val="18"/>
                      <w:lang w:val="en-GB" w:eastAsia="en-US"/>
                    </w:rPr>
                  </m:ctrlPr>
                </m:sSubPr>
                <m:e>
                  <m:r>
                    <m:rPr>
                      <m:sty m:val="p"/>
                    </m:rPr>
                    <w:rPr>
                      <w:rFonts w:ascii="Cambria Math" w:eastAsia="宋体" w:hAnsi="Cambria Math" w:cs="Times New Roman"/>
                      <w:kern w:val="0"/>
                      <w:sz w:val="18"/>
                      <w:szCs w:val="18"/>
                      <w:lang w:eastAsia="en-US"/>
                    </w:rPr>
                    <m:t>φ</m:t>
                  </m:r>
                </m:e>
                <m:sub>
                  <m:r>
                    <w:rPr>
                      <w:rFonts w:ascii="Cambria Math" w:eastAsia="宋体" w:hAnsi="Cambria Math" w:cs="Times New Roman"/>
                      <w:kern w:val="0"/>
                      <w:sz w:val="18"/>
                      <w:szCs w:val="18"/>
                      <w:lang w:eastAsia="en-US"/>
                    </w:rPr>
                    <m:t>1</m:t>
                  </m:r>
                </m:sub>
              </m:sSub>
              <m:r>
                <m:rPr>
                  <m:sty m:val="p"/>
                </m:rPr>
                <w:rPr>
                  <w:rFonts w:ascii="Cambria Math" w:eastAsia="宋体" w:hAnsi="Cambria Math" w:cs="Times New Roman"/>
                  <w:kern w:val="0"/>
                  <w:sz w:val="18"/>
                  <w:szCs w:val="18"/>
                  <w:lang w:eastAsia="en-US"/>
                </w:rPr>
                <m:t xml:space="preserve">      </m:t>
              </m:r>
            </m:den>
          </m:f>
        </m:oMath>
      </m:oMathPara>
    </w:p>
    <w:p w14:paraId="03DDC17E" w14:textId="77777777" w:rsidR="00E15AC6" w:rsidRDefault="00E15AC6" w:rsidP="00E15AC6">
      <w:pPr>
        <w:rPr>
          <w:rFonts w:ascii="Times New Roman" w:hAnsi="Times New Roman" w:cs="Times New Roman"/>
        </w:rPr>
      </w:pPr>
    </w:p>
    <w:p w14:paraId="66DAB2D9" w14:textId="158F2D42" w:rsidR="00E15AC6" w:rsidRDefault="00F94B39" w:rsidP="00E15AC6">
      <w:pPr>
        <w:rPr>
          <w:rFonts w:ascii="Times New Roman" w:hAnsi="Times New Roman" w:cs="Times New Roman"/>
        </w:rPr>
      </w:pPr>
      <w:r>
        <w:rPr>
          <w:rFonts w:ascii="Times New Roman" w:hAnsi="Times New Roman" w:cs="Times New Roman"/>
        </w:rPr>
        <w:t xml:space="preserve">Considering the requirement concept is agreed, either option can work and what we need to focus on is whether its physical meaning is reasonable. The option2 try to make multi-Rx </w:t>
      </w:r>
      <w:r w:rsidR="008B06DE">
        <w:rPr>
          <w:rFonts w:ascii="Times New Roman" w:hAnsi="Times New Roman" w:cs="Times New Roman"/>
        </w:rPr>
        <w:t xml:space="preserve">requirement </w:t>
      </w:r>
      <w:r>
        <w:rPr>
          <w:rFonts w:ascii="Times New Roman" w:hAnsi="Times New Roman" w:cs="Times New Roman"/>
        </w:rPr>
        <w:t xml:space="preserve">have </w:t>
      </w:r>
      <w:r w:rsidR="005208F2">
        <w:rPr>
          <w:rFonts w:ascii="Times New Roman" w:hAnsi="Times New Roman" w:cs="Times New Roman"/>
        </w:rPr>
        <w:t xml:space="preserve">a </w:t>
      </w:r>
      <w:r>
        <w:rPr>
          <w:rFonts w:ascii="Times New Roman" w:hAnsi="Times New Roman" w:cs="Times New Roman"/>
        </w:rPr>
        <w:t xml:space="preserve">similar physical meaning </w:t>
      </w:r>
      <w:r w:rsidR="008B06DE">
        <w:rPr>
          <w:rFonts w:ascii="Times New Roman" w:hAnsi="Times New Roman" w:cs="Times New Roman"/>
        </w:rPr>
        <w:t>to legacy spherical coverage, but due to the constraint of TE, we cannot exhaust all possible AoA pair</w:t>
      </w:r>
      <w:r w:rsidR="005A744E">
        <w:rPr>
          <w:rFonts w:ascii="Times New Roman" w:hAnsi="Times New Roman" w:cs="Times New Roman"/>
        </w:rPr>
        <w:t xml:space="preserve"> which means although we treat the +AoA offset and -AoA offset separately and use such complicated formula, we still cannot </w:t>
      </w:r>
      <w:r w:rsidR="005A744E" w:rsidRPr="005A744E">
        <w:rPr>
          <w:rFonts w:ascii="Times New Roman" w:hAnsi="Times New Roman" w:cs="Times New Roman"/>
        </w:rPr>
        <w:t xml:space="preserve">demonstrate the actual </w:t>
      </w:r>
      <w:r w:rsidR="005A744E">
        <w:rPr>
          <w:rFonts w:ascii="Times New Roman" w:hAnsi="Times New Roman" w:cs="Times New Roman"/>
        </w:rPr>
        <w:t xml:space="preserve">“coverage” </w:t>
      </w:r>
      <w:r w:rsidR="005A744E" w:rsidRPr="005A744E">
        <w:rPr>
          <w:rFonts w:ascii="Times New Roman" w:hAnsi="Times New Roman" w:cs="Times New Roman"/>
        </w:rPr>
        <w:t>performance of UE</w:t>
      </w:r>
      <w:r w:rsidR="005A744E">
        <w:rPr>
          <w:rFonts w:ascii="Times New Roman" w:hAnsi="Times New Roman" w:cs="Times New Roman"/>
        </w:rPr>
        <w:t xml:space="preserve"> because many AoA pair is not </w:t>
      </w:r>
      <w:r w:rsidR="00C955C2">
        <w:rPr>
          <w:rFonts w:ascii="Times New Roman" w:hAnsi="Times New Roman" w:cs="Times New Roman"/>
        </w:rPr>
        <w:t>counted</w:t>
      </w:r>
      <w:r w:rsidR="005A744E">
        <w:rPr>
          <w:rFonts w:ascii="Times New Roman" w:hAnsi="Times New Roman" w:cs="Times New Roman"/>
        </w:rPr>
        <w:t>. This also is the reason why the total weight changes – the tested AoA pairs changes under different AoA s</w:t>
      </w:r>
      <w:r w:rsidR="009A253B">
        <w:rPr>
          <w:rFonts w:ascii="Times New Roman" w:hAnsi="Times New Roman" w:cs="Times New Roman"/>
        </w:rPr>
        <w:t>e</w:t>
      </w:r>
      <w:r w:rsidR="005A744E">
        <w:rPr>
          <w:rFonts w:ascii="Times New Roman" w:hAnsi="Times New Roman" w:cs="Times New Roman"/>
        </w:rPr>
        <w:t>paration.</w:t>
      </w:r>
    </w:p>
    <w:p w14:paraId="351C9C2A" w14:textId="77777777" w:rsidR="009A253B" w:rsidRPr="009A253B" w:rsidRDefault="009A253B" w:rsidP="00E15AC6">
      <w:pPr>
        <w:rPr>
          <w:rFonts w:ascii="Times New Roman" w:hAnsi="Times New Roman" w:cs="Times New Roman"/>
          <w:b/>
          <w:bCs/>
        </w:rPr>
      </w:pPr>
    </w:p>
    <w:p w14:paraId="7C933B5E" w14:textId="14FCFD76" w:rsidR="009A253B" w:rsidRDefault="009A253B" w:rsidP="00E15AC6">
      <w:pPr>
        <w:rPr>
          <w:rFonts w:ascii="Times New Roman" w:hAnsi="Times New Roman" w:cs="Times New Roman"/>
          <w:b/>
          <w:bCs/>
        </w:rPr>
      </w:pPr>
      <w:r w:rsidRPr="009A253B">
        <w:rPr>
          <w:rFonts w:ascii="Times New Roman" w:hAnsi="Times New Roman" w:cs="Times New Roman"/>
          <w:b/>
          <w:bCs/>
        </w:rPr>
        <w:t xml:space="preserve">Observation 1: </w:t>
      </w:r>
      <w:r w:rsidR="005208F2">
        <w:rPr>
          <w:rFonts w:ascii="Times New Roman" w:hAnsi="Times New Roman" w:cs="Times New Roman"/>
          <w:b/>
          <w:bCs/>
        </w:rPr>
        <w:t>Option 2</w:t>
      </w:r>
      <w:r w:rsidRPr="009A253B">
        <w:rPr>
          <w:rFonts w:ascii="Times New Roman" w:hAnsi="Times New Roman" w:cs="Times New Roman"/>
          <w:b/>
          <w:bCs/>
        </w:rPr>
        <w:t xml:space="preserve"> </w:t>
      </w:r>
      <w:r w:rsidR="00C955C2">
        <w:rPr>
          <w:rFonts w:ascii="Times New Roman" w:hAnsi="Times New Roman" w:cs="Times New Roman" w:hint="eastAsia"/>
          <w:b/>
          <w:bCs/>
        </w:rPr>
        <w:t>still</w:t>
      </w:r>
      <w:r w:rsidR="00C955C2">
        <w:rPr>
          <w:rFonts w:ascii="Times New Roman" w:hAnsi="Times New Roman" w:cs="Times New Roman"/>
          <w:b/>
          <w:bCs/>
        </w:rPr>
        <w:t xml:space="preserve"> </w:t>
      </w:r>
      <w:r w:rsidRPr="009A253B">
        <w:rPr>
          <w:rFonts w:ascii="Times New Roman" w:hAnsi="Times New Roman" w:cs="Times New Roman"/>
          <w:b/>
          <w:bCs/>
        </w:rPr>
        <w:t xml:space="preserve">cannot show the actual coverage performance of UE due </w:t>
      </w:r>
      <w:r w:rsidR="005208F2">
        <w:rPr>
          <w:rFonts w:ascii="Times New Roman" w:hAnsi="Times New Roman" w:cs="Times New Roman"/>
          <w:b/>
          <w:bCs/>
        </w:rPr>
        <w:t xml:space="preserve">to </w:t>
      </w:r>
      <w:r w:rsidRPr="009A253B">
        <w:rPr>
          <w:rFonts w:ascii="Times New Roman" w:hAnsi="Times New Roman" w:cs="Times New Roman"/>
          <w:b/>
          <w:bCs/>
        </w:rPr>
        <w:t>the constraint of TE</w:t>
      </w:r>
      <w:r w:rsidR="00C955C2">
        <w:rPr>
          <w:rFonts w:ascii="Times New Roman" w:hAnsi="Times New Roman" w:cs="Times New Roman"/>
          <w:b/>
          <w:bCs/>
        </w:rPr>
        <w:t xml:space="preserve"> but increase the complexity of data post-proceeding</w:t>
      </w:r>
      <w:r w:rsidRPr="009A253B">
        <w:rPr>
          <w:rFonts w:ascii="Times New Roman" w:hAnsi="Times New Roman" w:cs="Times New Roman"/>
          <w:b/>
          <w:bCs/>
        </w:rPr>
        <w:t>.</w:t>
      </w:r>
    </w:p>
    <w:p w14:paraId="1CF92CB6" w14:textId="77777777" w:rsidR="009A253B" w:rsidRPr="005208F2" w:rsidRDefault="009A253B" w:rsidP="00E15AC6">
      <w:pPr>
        <w:rPr>
          <w:rFonts w:ascii="Times New Roman" w:hAnsi="Times New Roman" w:cs="Times New Roman"/>
          <w:b/>
          <w:bCs/>
        </w:rPr>
      </w:pPr>
    </w:p>
    <w:p w14:paraId="1462E18A" w14:textId="66200F03" w:rsidR="00F37310" w:rsidRDefault="00065CEC" w:rsidP="00F37310">
      <w:pPr>
        <w:rPr>
          <w:rFonts w:ascii="Times New Roman" w:hAnsi="Times New Roman" w:cs="Times New Roman"/>
          <w:szCs w:val="21"/>
        </w:rPr>
      </w:pPr>
      <w:r>
        <w:rPr>
          <w:rFonts w:ascii="Times New Roman" w:hAnsi="Times New Roman" w:cs="Times New Roman"/>
        </w:rPr>
        <w:t xml:space="preserve">Another critical problem for </w:t>
      </w:r>
      <w:r w:rsidR="005208F2">
        <w:rPr>
          <w:rFonts w:ascii="Times New Roman" w:hAnsi="Times New Roman" w:cs="Times New Roman"/>
        </w:rPr>
        <w:t>option 2</w:t>
      </w:r>
      <w:r>
        <w:rPr>
          <w:rFonts w:ascii="Times New Roman" w:hAnsi="Times New Roman" w:cs="Times New Roman"/>
        </w:rPr>
        <w:t xml:space="preserve"> is </w:t>
      </w:r>
      <w:r w:rsidR="00F37310">
        <w:rPr>
          <w:rFonts w:ascii="Times New Roman" w:hAnsi="Times New Roman" w:cs="Times New Roman"/>
        </w:rPr>
        <w:t xml:space="preserve">that </w:t>
      </w:r>
      <w:r w:rsidR="005208F2">
        <w:rPr>
          <w:rFonts w:ascii="Times New Roman" w:hAnsi="Times New Roman" w:cs="Times New Roman"/>
        </w:rPr>
        <w:t>th</w:t>
      </w:r>
      <w:r w:rsidR="005208F2">
        <w:rPr>
          <w:rFonts w:ascii="Times New Roman" w:hAnsi="Times New Roman" w:cs="Times New Roman" w:hint="eastAsia"/>
        </w:rPr>
        <w:t>e</w:t>
      </w:r>
      <w:r>
        <w:rPr>
          <w:rFonts w:ascii="Times New Roman" w:hAnsi="Times New Roman" w:cs="Times New Roman"/>
        </w:rPr>
        <w:t xml:space="preserve"> various total weight</w:t>
      </w:r>
      <w:r w:rsidR="00F37310">
        <w:rPr>
          <w:rFonts w:ascii="Times New Roman" w:hAnsi="Times New Roman" w:cs="Times New Roman"/>
        </w:rPr>
        <w:t xml:space="preserve"> cannot build a stable metric to show the UE performance.</w:t>
      </w:r>
      <w:r w:rsidR="00F37310" w:rsidRPr="00F37310">
        <w:rPr>
          <w:rFonts w:ascii="Times New Roman" w:hAnsi="Times New Roman" w:cs="Times New Roman"/>
          <w:szCs w:val="21"/>
        </w:rPr>
        <w:t xml:space="preserve"> </w:t>
      </w:r>
      <w:r w:rsidR="00F37310">
        <w:rPr>
          <w:rFonts w:ascii="Times New Roman" w:hAnsi="Times New Roman" w:cs="Times New Roman"/>
          <w:szCs w:val="21"/>
        </w:rPr>
        <w:t xml:space="preserve">For example, in case 1, </w:t>
      </w:r>
      <w:r w:rsidR="005208F2">
        <w:rPr>
          <w:rFonts w:ascii="Times New Roman" w:hAnsi="Times New Roman" w:cs="Times New Roman"/>
          <w:szCs w:val="21"/>
        </w:rPr>
        <w:t xml:space="preserve">if </w:t>
      </w:r>
      <w:r w:rsidR="00F37310">
        <w:rPr>
          <w:rFonts w:ascii="Times New Roman" w:hAnsi="Times New Roman" w:cs="Times New Roman"/>
          <w:szCs w:val="21"/>
        </w:rPr>
        <w:t xml:space="preserve">the total weight is 5 and </w:t>
      </w:r>
      <w:r w:rsidR="005208F2">
        <w:rPr>
          <w:rFonts w:ascii="Times New Roman" w:hAnsi="Times New Roman" w:cs="Times New Roman"/>
          <w:szCs w:val="21"/>
        </w:rPr>
        <w:t xml:space="preserve">the </w:t>
      </w:r>
      <w:r w:rsidR="00F37310">
        <w:rPr>
          <w:rFonts w:ascii="Times New Roman" w:hAnsi="Times New Roman" w:cs="Times New Roman"/>
          <w:szCs w:val="21"/>
        </w:rPr>
        <w:t>weight of</w:t>
      </w:r>
      <w:r w:rsidR="005208F2">
        <w:rPr>
          <w:rFonts w:ascii="Times New Roman" w:hAnsi="Times New Roman" w:cs="Times New Roman"/>
          <w:szCs w:val="21"/>
        </w:rPr>
        <w:t xml:space="preserve"> </w:t>
      </w:r>
      <w:r w:rsidR="00F37310">
        <w:rPr>
          <w:rFonts w:ascii="Times New Roman" w:hAnsi="Times New Roman" w:cs="Times New Roman"/>
          <w:szCs w:val="21"/>
        </w:rPr>
        <w:t xml:space="preserve">pass is 4, then the probability is 80%, and in case 2, </w:t>
      </w:r>
      <w:r w:rsidR="005208F2">
        <w:rPr>
          <w:rFonts w:ascii="Times New Roman" w:hAnsi="Times New Roman" w:cs="Times New Roman"/>
          <w:szCs w:val="21"/>
        </w:rPr>
        <w:t>if</w:t>
      </w:r>
      <w:r w:rsidR="00F37310">
        <w:rPr>
          <w:rFonts w:ascii="Times New Roman" w:hAnsi="Times New Roman" w:cs="Times New Roman"/>
          <w:szCs w:val="21"/>
        </w:rPr>
        <w:t xml:space="preserve"> </w:t>
      </w:r>
      <w:r w:rsidR="005208F2">
        <w:rPr>
          <w:rFonts w:ascii="Times New Roman" w:hAnsi="Times New Roman" w:cs="Times New Roman"/>
          <w:szCs w:val="21"/>
        </w:rPr>
        <w:t xml:space="preserve">the </w:t>
      </w:r>
      <w:r w:rsidR="00F37310">
        <w:rPr>
          <w:rFonts w:ascii="Times New Roman" w:hAnsi="Times New Roman" w:cs="Times New Roman"/>
          <w:szCs w:val="21"/>
        </w:rPr>
        <w:t xml:space="preserve">total weight is 10 and the weight of pass </w:t>
      </w:r>
      <w:r w:rsidR="005208F2">
        <w:rPr>
          <w:rFonts w:ascii="Times New Roman" w:hAnsi="Times New Roman" w:cs="Times New Roman"/>
          <w:szCs w:val="21"/>
        </w:rPr>
        <w:t>increases</w:t>
      </w:r>
      <w:r w:rsidR="00F37310">
        <w:rPr>
          <w:rFonts w:ascii="Times New Roman" w:hAnsi="Times New Roman" w:cs="Times New Roman"/>
          <w:szCs w:val="21"/>
        </w:rPr>
        <w:t xml:space="preserve"> to 6, then the probability reduces to 60%, but the pass area is increased and it is not fair to say the UE in case 1 have better performance than case 2. </w:t>
      </w:r>
      <w:r w:rsidR="005E34D9">
        <w:rPr>
          <w:rFonts w:ascii="Times New Roman" w:hAnsi="Times New Roman" w:cs="Times New Roman"/>
          <w:szCs w:val="21"/>
        </w:rPr>
        <w:t>The</w:t>
      </w:r>
      <w:r w:rsidR="005E34D9" w:rsidRPr="005E34D9">
        <w:rPr>
          <w:rFonts w:ascii="Times New Roman" w:hAnsi="Times New Roman" w:cs="Times New Roman"/>
        </w:rPr>
        <w:t xml:space="preserve"> </w:t>
      </w:r>
      <w:r w:rsidR="005E34D9">
        <w:rPr>
          <w:rFonts w:ascii="Times New Roman" w:hAnsi="Times New Roman" w:cs="Times New Roman"/>
        </w:rPr>
        <w:t xml:space="preserve">various total weight introduces an additional bias on UE performance judgement and we think this should </w:t>
      </w:r>
      <w:r w:rsidR="005208F2">
        <w:rPr>
          <w:rFonts w:ascii="Times New Roman" w:hAnsi="Times New Roman" w:cs="Times New Roman"/>
        </w:rPr>
        <w:t>be precluded</w:t>
      </w:r>
      <w:r w:rsidR="005E34D9">
        <w:rPr>
          <w:rFonts w:ascii="Times New Roman" w:hAnsi="Times New Roman" w:cs="Times New Roman"/>
        </w:rPr>
        <w:t xml:space="preserve"> in requirement design.</w:t>
      </w:r>
    </w:p>
    <w:p w14:paraId="16E16209" w14:textId="77777777" w:rsidR="005E34D9" w:rsidRDefault="005E34D9" w:rsidP="00F37310">
      <w:pPr>
        <w:rPr>
          <w:rFonts w:ascii="Times New Roman" w:hAnsi="Times New Roman" w:cs="Times New Roman"/>
          <w:szCs w:val="21"/>
        </w:rPr>
      </w:pPr>
    </w:p>
    <w:p w14:paraId="6B647F4C" w14:textId="5230F7AC" w:rsidR="00065CEC" w:rsidRPr="005E34D9" w:rsidRDefault="005E34D9" w:rsidP="00A10DDD">
      <w:pPr>
        <w:rPr>
          <w:rFonts w:ascii="Times New Roman" w:hAnsi="Times New Roman" w:cs="Times New Roman"/>
          <w:b/>
          <w:bCs/>
          <w:szCs w:val="21"/>
        </w:rPr>
      </w:pPr>
      <w:r w:rsidRPr="005E34D9">
        <w:rPr>
          <w:rFonts w:ascii="Times New Roman" w:hAnsi="Times New Roman" w:cs="Times New Roman"/>
          <w:b/>
          <w:bCs/>
          <w:szCs w:val="21"/>
        </w:rPr>
        <w:t xml:space="preserve">Observation 2: The various total weight of option 2 will introduce </w:t>
      </w:r>
      <w:r>
        <w:rPr>
          <w:rFonts w:ascii="Times New Roman" w:hAnsi="Times New Roman" w:cs="Times New Roman"/>
          <w:b/>
          <w:bCs/>
          <w:szCs w:val="21"/>
        </w:rPr>
        <w:t xml:space="preserve">an </w:t>
      </w:r>
      <w:r w:rsidRPr="005E34D9">
        <w:rPr>
          <w:rFonts w:ascii="Times New Roman" w:hAnsi="Times New Roman" w:cs="Times New Roman"/>
          <w:b/>
          <w:bCs/>
          <w:szCs w:val="21"/>
        </w:rPr>
        <w:t xml:space="preserve">additional bias on UE performance judgement which </w:t>
      </w:r>
      <w:r>
        <w:rPr>
          <w:rFonts w:ascii="Times New Roman" w:hAnsi="Times New Roman" w:cs="Times New Roman"/>
          <w:b/>
          <w:bCs/>
          <w:szCs w:val="21"/>
        </w:rPr>
        <w:t>should be avoided in requirement design.</w:t>
      </w:r>
    </w:p>
    <w:p w14:paraId="55B83311" w14:textId="77777777" w:rsidR="00065CEC" w:rsidRDefault="00065CEC" w:rsidP="00A10DDD">
      <w:pPr>
        <w:rPr>
          <w:rFonts w:ascii="Times New Roman" w:hAnsi="Times New Roman" w:cs="Times New Roman"/>
        </w:rPr>
      </w:pPr>
    </w:p>
    <w:p w14:paraId="7D7E5AE5" w14:textId="0716DE33" w:rsidR="00A10DDD" w:rsidRDefault="00C955C2" w:rsidP="00A10DDD">
      <w:pPr>
        <w:rPr>
          <w:rFonts w:ascii="Times New Roman" w:hAnsi="Times New Roman" w:cs="Times New Roman"/>
        </w:rPr>
      </w:pPr>
      <w:r w:rsidRPr="00C955C2">
        <w:rPr>
          <w:rFonts w:ascii="Times New Roman" w:hAnsi="Times New Roman" w:cs="Times New Roman"/>
        </w:rPr>
        <w:t>On the premise that we cannot</w:t>
      </w:r>
      <w:r>
        <w:rPr>
          <w:rFonts w:ascii="Times New Roman" w:hAnsi="Times New Roman" w:cs="Times New Roman"/>
        </w:rPr>
        <w:t xml:space="preserve"> </w:t>
      </w:r>
      <w:r w:rsidR="00111BA4" w:rsidRPr="00111BA4">
        <w:rPr>
          <w:rFonts w:ascii="Times New Roman" w:hAnsi="Times New Roman" w:cs="Times New Roman"/>
        </w:rPr>
        <w:t xml:space="preserve">fully </w:t>
      </w:r>
      <w:r w:rsidR="00F37310">
        <w:rPr>
          <w:rFonts w:ascii="Times New Roman" w:hAnsi="Times New Roman" w:cs="Times New Roman"/>
        </w:rPr>
        <w:t>dig out</w:t>
      </w:r>
      <w:r w:rsidR="00111BA4">
        <w:rPr>
          <w:rFonts w:ascii="Times New Roman" w:hAnsi="Times New Roman" w:cs="Times New Roman"/>
        </w:rPr>
        <w:t xml:space="preserve"> </w:t>
      </w:r>
      <w:r w:rsidR="00F37310">
        <w:rPr>
          <w:rFonts w:ascii="Times New Roman" w:hAnsi="Times New Roman" w:cs="Times New Roman"/>
        </w:rPr>
        <w:t xml:space="preserve">the </w:t>
      </w:r>
      <w:r w:rsidR="00111BA4" w:rsidRPr="00111BA4">
        <w:rPr>
          <w:rFonts w:ascii="Times New Roman" w:hAnsi="Times New Roman" w:cs="Times New Roman"/>
        </w:rPr>
        <w:t>UE performance</w:t>
      </w:r>
      <w:r w:rsidR="00F37310">
        <w:rPr>
          <w:rFonts w:ascii="Times New Roman" w:hAnsi="Times New Roman" w:cs="Times New Roman"/>
        </w:rPr>
        <w:t xml:space="preserve"> under </w:t>
      </w:r>
      <w:r w:rsidR="005208F2">
        <w:rPr>
          <w:rFonts w:ascii="Times New Roman" w:hAnsi="Times New Roman" w:cs="Times New Roman"/>
        </w:rPr>
        <w:t xml:space="preserve">the </w:t>
      </w:r>
      <w:r w:rsidR="00F37310">
        <w:rPr>
          <w:rFonts w:ascii="Times New Roman" w:hAnsi="Times New Roman" w:cs="Times New Roman"/>
        </w:rPr>
        <w:t>current test system</w:t>
      </w:r>
      <w:r w:rsidR="00111BA4">
        <w:rPr>
          <w:rFonts w:ascii="Times New Roman" w:hAnsi="Times New Roman" w:cs="Times New Roman"/>
        </w:rPr>
        <w:t xml:space="preserve">, option 1 is a good solution for simplification. </w:t>
      </w:r>
      <w:r w:rsidR="005208F2">
        <w:rPr>
          <w:rFonts w:ascii="Times New Roman" w:hAnsi="Times New Roman" w:cs="Times New Roman"/>
        </w:rPr>
        <w:t>Option</w:t>
      </w:r>
      <w:r w:rsidR="00111BA4">
        <w:rPr>
          <w:rFonts w:ascii="Times New Roman" w:hAnsi="Times New Roman" w:cs="Times New Roman"/>
        </w:rPr>
        <w:t xml:space="preserve"> 1 does not pursue </w:t>
      </w:r>
      <w:r w:rsidR="00361F0F">
        <w:rPr>
          <w:rFonts w:ascii="Times New Roman" w:hAnsi="Times New Roman" w:cs="Times New Roman"/>
        </w:rPr>
        <w:t>demonstrating</w:t>
      </w:r>
      <w:r w:rsidR="00111BA4">
        <w:rPr>
          <w:rFonts w:ascii="Times New Roman" w:hAnsi="Times New Roman" w:cs="Times New Roman"/>
        </w:rPr>
        <w:t xml:space="preserve"> the coverage performance but just </w:t>
      </w:r>
      <w:r w:rsidR="005208F2">
        <w:rPr>
          <w:rFonts w:ascii="Times New Roman" w:hAnsi="Times New Roman" w:cs="Times New Roman"/>
        </w:rPr>
        <w:t>indicates</w:t>
      </w:r>
      <w:r w:rsidR="00111BA4">
        <w:rPr>
          <w:rFonts w:ascii="Times New Roman" w:hAnsi="Times New Roman" w:cs="Times New Roman"/>
        </w:rPr>
        <w:t xml:space="preserve"> the probability </w:t>
      </w:r>
      <w:r w:rsidR="00A10DDD">
        <w:rPr>
          <w:rFonts w:ascii="Times New Roman" w:hAnsi="Times New Roman" w:cs="Times New Roman"/>
        </w:rPr>
        <w:t xml:space="preserve">of </w:t>
      </w:r>
      <w:r w:rsidR="005208F2">
        <w:rPr>
          <w:rFonts w:ascii="Times New Roman" w:hAnsi="Times New Roman" w:cs="Times New Roman"/>
        </w:rPr>
        <w:t xml:space="preserve">the </w:t>
      </w:r>
      <w:r w:rsidR="00A10DDD">
        <w:rPr>
          <w:rFonts w:ascii="Times New Roman" w:hAnsi="Times New Roman" w:cs="Times New Roman"/>
        </w:rPr>
        <w:t xml:space="preserve">whole sphere that can support 2AoA operation. </w:t>
      </w:r>
      <w:r w:rsidR="00A10DDD" w:rsidRPr="00A10DDD">
        <w:rPr>
          <w:rFonts w:ascii="Times New Roman" w:hAnsi="Times New Roman" w:cs="Times New Roman"/>
        </w:rPr>
        <w:t xml:space="preserve">Some may challenge that </w:t>
      </w:r>
      <w:r w:rsidR="00A10DDD">
        <w:rPr>
          <w:rFonts w:ascii="Times New Roman" w:hAnsi="Times New Roman" w:cs="Times New Roman"/>
        </w:rPr>
        <w:t>the requirement looks like</w:t>
      </w:r>
      <w:r w:rsidR="00A10DDD" w:rsidRPr="00A10DDD">
        <w:rPr>
          <w:rFonts w:ascii="Times New Roman" w:hAnsi="Times New Roman" w:cs="Times New Roman"/>
        </w:rPr>
        <w:t xml:space="preserve"> it is built on </w:t>
      </w:r>
      <w:r w:rsidR="00A10DDD">
        <w:rPr>
          <w:rFonts w:ascii="Times New Roman" w:hAnsi="Times New Roman" w:cs="Times New Roman"/>
        </w:rPr>
        <w:t>one of the AoA</w:t>
      </w:r>
      <w:r w:rsidR="00A10DDD" w:rsidRPr="00A10DDD">
        <w:rPr>
          <w:rFonts w:ascii="Times New Roman" w:hAnsi="Times New Roman" w:cs="Times New Roman"/>
        </w:rPr>
        <w:t xml:space="preserve"> only</w:t>
      </w:r>
      <w:r w:rsidR="00A10DDD">
        <w:rPr>
          <w:rFonts w:ascii="Times New Roman" w:hAnsi="Times New Roman" w:cs="Times New Roman"/>
        </w:rPr>
        <w:t xml:space="preserve">, but it </w:t>
      </w:r>
      <w:r w:rsidR="00361F0F">
        <w:rPr>
          <w:rFonts w:ascii="Times New Roman" w:hAnsi="Times New Roman" w:cs="Times New Roman"/>
        </w:rPr>
        <w:t>is noted</w:t>
      </w:r>
      <w:r w:rsidR="00A10DDD">
        <w:rPr>
          <w:rFonts w:ascii="Times New Roman" w:hAnsi="Times New Roman" w:cs="Times New Roman"/>
        </w:rPr>
        <w:t xml:space="preserve"> that the pass/fail criterion is that only when the SINR</w:t>
      </w:r>
      <w:r w:rsidR="005208F2">
        <w:rPr>
          <w:rFonts w:ascii="Times New Roman" w:hAnsi="Times New Roman" w:cs="Times New Roman"/>
        </w:rPr>
        <w:t>s</w:t>
      </w:r>
      <w:r w:rsidR="00A10DDD">
        <w:rPr>
          <w:rFonts w:ascii="Times New Roman" w:hAnsi="Times New Roman" w:cs="Times New Roman"/>
        </w:rPr>
        <w:t xml:space="preserve"> at both AoA</w:t>
      </w:r>
      <w:r w:rsidR="005208F2">
        <w:rPr>
          <w:rFonts w:ascii="Times New Roman" w:hAnsi="Times New Roman" w:cs="Times New Roman"/>
        </w:rPr>
        <w:t>s</w:t>
      </w:r>
      <w:r w:rsidR="00A10DDD">
        <w:rPr>
          <w:rFonts w:ascii="Times New Roman" w:hAnsi="Times New Roman" w:cs="Times New Roman"/>
        </w:rPr>
        <w:t xml:space="preserve"> </w:t>
      </w:r>
      <w:r w:rsidR="005208F2">
        <w:rPr>
          <w:rFonts w:ascii="Times New Roman" w:hAnsi="Times New Roman" w:cs="Times New Roman"/>
        </w:rPr>
        <w:t>are</w:t>
      </w:r>
      <w:r w:rsidR="00A10DDD">
        <w:rPr>
          <w:rFonts w:ascii="Times New Roman" w:hAnsi="Times New Roman" w:cs="Times New Roman"/>
        </w:rPr>
        <w:t xml:space="preserve"> larger than -1 dB, the test point under 2 AoA can be </w:t>
      </w:r>
      <w:r w:rsidR="00A2336E">
        <w:rPr>
          <w:rFonts w:ascii="Times New Roman" w:hAnsi="Times New Roman" w:cs="Times New Roman"/>
        </w:rPr>
        <w:t xml:space="preserve">marked as pass, which means the pass/fail status of each test point </w:t>
      </w:r>
      <w:r w:rsidR="005208F2">
        <w:rPr>
          <w:rFonts w:ascii="Times New Roman" w:hAnsi="Times New Roman" w:cs="Times New Roman"/>
        </w:rPr>
        <w:t>includes</w:t>
      </w:r>
      <w:r w:rsidR="00A2336E">
        <w:rPr>
          <w:rFonts w:ascii="Times New Roman" w:hAnsi="Times New Roman" w:cs="Times New Roman"/>
        </w:rPr>
        <w:t xml:space="preserve"> the information of AoA pair that containing this point.</w:t>
      </w:r>
    </w:p>
    <w:p w14:paraId="58960E38" w14:textId="77777777" w:rsidR="00A2336E" w:rsidRPr="005208F2" w:rsidRDefault="00A2336E" w:rsidP="00A10DDD">
      <w:pPr>
        <w:rPr>
          <w:rFonts w:ascii="Times New Roman" w:hAnsi="Times New Roman" w:cs="Times New Roman"/>
          <w:b/>
          <w:bCs/>
        </w:rPr>
      </w:pPr>
    </w:p>
    <w:p w14:paraId="78C24262" w14:textId="0729176F" w:rsidR="00A10DDD" w:rsidRDefault="00A2336E" w:rsidP="00A10DDD">
      <w:pPr>
        <w:rPr>
          <w:rFonts w:ascii="Times New Roman" w:hAnsi="Times New Roman" w:cs="Times New Roman"/>
          <w:b/>
          <w:bCs/>
        </w:rPr>
      </w:pPr>
      <w:r w:rsidRPr="00A2336E">
        <w:rPr>
          <w:rFonts w:ascii="Times New Roman" w:hAnsi="Times New Roman" w:cs="Times New Roman"/>
          <w:b/>
          <w:bCs/>
        </w:rPr>
        <w:t xml:space="preserve">Observation </w:t>
      </w:r>
      <w:r w:rsidR="00F37310">
        <w:rPr>
          <w:rFonts w:ascii="Times New Roman" w:hAnsi="Times New Roman" w:cs="Times New Roman"/>
          <w:b/>
          <w:bCs/>
        </w:rPr>
        <w:t>3</w:t>
      </w:r>
      <w:r w:rsidRPr="00A2336E">
        <w:rPr>
          <w:rFonts w:ascii="Times New Roman" w:hAnsi="Times New Roman" w:cs="Times New Roman"/>
          <w:b/>
          <w:bCs/>
        </w:rPr>
        <w:t xml:space="preserve">: under current P/F criterion, the pass/fail status of each point </w:t>
      </w:r>
      <w:r w:rsidR="00361F0F">
        <w:rPr>
          <w:rFonts w:ascii="Times New Roman" w:hAnsi="Times New Roman" w:cs="Times New Roman"/>
          <w:b/>
          <w:bCs/>
        </w:rPr>
        <w:t>includes</w:t>
      </w:r>
      <w:r w:rsidRPr="00A2336E">
        <w:rPr>
          <w:rFonts w:ascii="Times New Roman" w:hAnsi="Times New Roman" w:cs="Times New Roman"/>
          <w:b/>
          <w:bCs/>
        </w:rPr>
        <w:t xml:space="preserve"> the information of AoA pairs that containing this point.</w:t>
      </w:r>
    </w:p>
    <w:p w14:paraId="62571309" w14:textId="77777777" w:rsidR="00A2336E" w:rsidRDefault="00A2336E" w:rsidP="00A10DDD">
      <w:pPr>
        <w:rPr>
          <w:rFonts w:ascii="Times New Roman" w:hAnsi="Times New Roman" w:cs="Times New Roman"/>
          <w:b/>
          <w:bCs/>
        </w:rPr>
      </w:pPr>
    </w:p>
    <w:p w14:paraId="3AA5CE03" w14:textId="0EEF772C" w:rsidR="00A2336E" w:rsidRPr="00A2336E" w:rsidRDefault="00A2336E" w:rsidP="00A10DDD">
      <w:pPr>
        <w:rPr>
          <w:rFonts w:ascii="Times New Roman" w:hAnsi="Times New Roman" w:cs="Times New Roman"/>
          <w:b/>
          <w:bCs/>
        </w:rPr>
      </w:pPr>
      <w:r>
        <w:rPr>
          <w:rFonts w:ascii="Times New Roman" w:hAnsi="Times New Roman" w:cs="Times New Roman"/>
          <w:b/>
          <w:bCs/>
        </w:rPr>
        <w:t xml:space="preserve">Observation </w:t>
      </w:r>
      <w:r w:rsidR="00F37310">
        <w:rPr>
          <w:rFonts w:ascii="Times New Roman" w:hAnsi="Times New Roman" w:cs="Times New Roman"/>
          <w:b/>
          <w:bCs/>
        </w:rPr>
        <w:t>4</w:t>
      </w:r>
      <w:r>
        <w:rPr>
          <w:rFonts w:ascii="Times New Roman" w:hAnsi="Times New Roman" w:cs="Times New Roman"/>
          <w:b/>
          <w:bCs/>
        </w:rPr>
        <w:t xml:space="preserve">: Considering under current system it is </w:t>
      </w:r>
      <w:r w:rsidR="001912EE">
        <w:rPr>
          <w:rFonts w:ascii="Times New Roman" w:hAnsi="Times New Roman" w:cs="Times New Roman"/>
          <w:b/>
          <w:bCs/>
        </w:rPr>
        <w:t xml:space="preserve">impossible to fully demonstrate the spherical coverage performance of UE, the option1 which is only indicate the probability of whole sphere that can support 2AoA operation can be a good compromise. </w:t>
      </w:r>
      <w:r>
        <w:rPr>
          <w:rFonts w:ascii="Times New Roman" w:hAnsi="Times New Roman" w:cs="Times New Roman"/>
          <w:b/>
          <w:bCs/>
        </w:rPr>
        <w:t xml:space="preserve"> </w:t>
      </w:r>
    </w:p>
    <w:p w14:paraId="3EC695E9" w14:textId="77777777" w:rsidR="00A2336E" w:rsidRPr="001912EE" w:rsidRDefault="00A2336E" w:rsidP="00A10DDD">
      <w:pPr>
        <w:rPr>
          <w:rFonts w:ascii="Times New Roman" w:hAnsi="Times New Roman" w:cs="Times New Roman"/>
          <w:b/>
          <w:bCs/>
        </w:rPr>
      </w:pPr>
    </w:p>
    <w:p w14:paraId="59374EED" w14:textId="049DAF77" w:rsidR="00A2336E" w:rsidRPr="001912EE" w:rsidRDefault="00A2336E" w:rsidP="00A10DDD">
      <w:pPr>
        <w:rPr>
          <w:rFonts w:ascii="Times New Roman" w:hAnsi="Times New Roman" w:cs="Times New Roman"/>
          <w:b/>
          <w:bCs/>
        </w:rPr>
      </w:pPr>
      <w:r w:rsidRPr="001912EE">
        <w:rPr>
          <w:rFonts w:ascii="Times New Roman" w:hAnsi="Times New Roman" w:cs="Times New Roman"/>
          <w:b/>
          <w:bCs/>
        </w:rPr>
        <w:t>Proposal 1</w:t>
      </w:r>
      <w:r w:rsidR="001912EE" w:rsidRPr="001912EE">
        <w:rPr>
          <w:rFonts w:ascii="Times New Roman" w:hAnsi="Times New Roman" w:cs="Times New Roman"/>
          <w:b/>
          <w:bCs/>
        </w:rPr>
        <w:t xml:space="preserve">: </w:t>
      </w:r>
      <w:r w:rsidR="001912EE">
        <w:rPr>
          <w:rFonts w:ascii="Times New Roman" w:hAnsi="Times New Roman" w:cs="Times New Roman"/>
          <w:b/>
          <w:bCs/>
        </w:rPr>
        <w:t>C</w:t>
      </w:r>
      <w:r w:rsidR="001912EE" w:rsidRPr="001912EE">
        <w:rPr>
          <w:rFonts w:ascii="Times New Roman" w:hAnsi="Times New Roman" w:cs="Times New Roman"/>
          <w:b/>
          <w:bCs/>
        </w:rPr>
        <w:t>onclude the option1 as the requirement metric for dat</w:t>
      </w:r>
      <w:r w:rsidR="001912EE">
        <w:rPr>
          <w:rFonts w:ascii="Times New Roman" w:hAnsi="Times New Roman" w:cs="Times New Roman"/>
          <w:b/>
          <w:bCs/>
        </w:rPr>
        <w:t>a</w:t>
      </w:r>
      <w:r w:rsidR="001912EE" w:rsidRPr="001912EE">
        <w:rPr>
          <w:rFonts w:ascii="Times New Roman" w:hAnsi="Times New Roman" w:cs="Times New Roman"/>
          <w:b/>
          <w:bCs/>
        </w:rPr>
        <w:t xml:space="preserve"> post-proceeding.</w:t>
      </w:r>
    </w:p>
    <w:p w14:paraId="37DBF752" w14:textId="77777777" w:rsidR="00A2336E" w:rsidRDefault="00A2336E" w:rsidP="00A10DDD">
      <w:pPr>
        <w:rPr>
          <w:rFonts w:ascii="Times New Roman" w:hAnsi="Times New Roman" w:cs="Times New Roman"/>
        </w:rPr>
      </w:pPr>
    </w:p>
    <w:p w14:paraId="2DBD413A" w14:textId="11A3625A" w:rsidR="00A2336E" w:rsidRDefault="00A2336E" w:rsidP="00A10DDD">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Combining method</w:t>
      </w:r>
    </w:p>
    <w:p w14:paraId="12FEB4AD" w14:textId="63B192E7" w:rsidR="00776E9F" w:rsidRDefault="001912EE" w:rsidP="00CA3D58">
      <w:pPr>
        <w:rPr>
          <w:rFonts w:ascii="Times New Roman" w:hAnsi="Times New Roman" w:cs="Times New Roman"/>
        </w:rPr>
      </w:pPr>
      <w:r>
        <w:rPr>
          <w:rFonts w:ascii="Times New Roman" w:hAnsi="Times New Roman" w:cs="Times New Roman"/>
        </w:rPr>
        <w:t>For the option 1 in 2.1, the pass/fail results of each test point need to be further combined due to the +/- AoA offset.</w:t>
      </w:r>
      <w:r w:rsidR="0027331A">
        <w:rPr>
          <w:rFonts w:ascii="Times New Roman" w:hAnsi="Times New Roman" w:cs="Times New Roman"/>
        </w:rPr>
        <w:t xml:space="preserve"> In [2], two options are present: OR combining and </w:t>
      </w:r>
      <w:r w:rsidR="0027331A" w:rsidRPr="0027331A">
        <w:rPr>
          <w:rFonts w:ascii="Times New Roman" w:hAnsi="Times New Roman" w:cs="Times New Roman"/>
        </w:rPr>
        <w:t>arithmetic mean</w:t>
      </w:r>
      <w:r w:rsidR="0027331A">
        <w:rPr>
          <w:rFonts w:ascii="Times New Roman" w:hAnsi="Times New Roman" w:cs="Times New Roman"/>
        </w:rPr>
        <w:t xml:space="preserve"> and technically, the </w:t>
      </w:r>
      <w:r w:rsidR="0027331A" w:rsidRPr="0027331A">
        <w:rPr>
          <w:rFonts w:ascii="Times New Roman" w:hAnsi="Times New Roman" w:cs="Times New Roman"/>
        </w:rPr>
        <w:t>arithmetic mean</w:t>
      </w:r>
      <w:r w:rsidR="0027331A">
        <w:rPr>
          <w:rFonts w:ascii="Times New Roman" w:hAnsi="Times New Roman" w:cs="Times New Roman"/>
        </w:rPr>
        <w:t xml:space="preserve"> is more align with this probability based physical meaning. </w:t>
      </w:r>
      <w:r w:rsidR="00CA3D58">
        <w:rPr>
          <w:rFonts w:ascii="Times New Roman" w:hAnsi="Times New Roman" w:cs="Times New Roman"/>
        </w:rPr>
        <w:t xml:space="preserve">One critical problem for OR combining is that it will </w:t>
      </w:r>
      <w:r w:rsidR="00CA3D58" w:rsidRPr="00CA3D58">
        <w:rPr>
          <w:rFonts w:ascii="Times New Roman" w:hAnsi="Times New Roman" w:cs="Times New Roman"/>
        </w:rPr>
        <w:t xml:space="preserve">obscure </w:t>
      </w:r>
      <w:r w:rsidR="00CA3D58" w:rsidRPr="00CA3D58">
        <w:rPr>
          <w:rFonts w:ascii="Times New Roman" w:hAnsi="Times New Roman" w:cs="Times New Roman"/>
        </w:rPr>
        <w:lastRenderedPageBreak/>
        <w:t>some of the test data</w:t>
      </w:r>
      <w:r w:rsidR="00CA3D58">
        <w:rPr>
          <w:rFonts w:ascii="Times New Roman" w:hAnsi="Times New Roman" w:cs="Times New Roman"/>
        </w:rPr>
        <w:t xml:space="preserve"> and only the better performance remains. Considering </w:t>
      </w:r>
      <w:r w:rsidR="005208F2">
        <w:rPr>
          <w:rFonts w:ascii="Times New Roman" w:hAnsi="Times New Roman" w:cs="Times New Roman"/>
        </w:rPr>
        <w:t xml:space="preserve">either </w:t>
      </w:r>
      <w:r w:rsidR="00CA3D58">
        <w:rPr>
          <w:rFonts w:ascii="Times New Roman" w:hAnsi="Times New Roman" w:cs="Times New Roman"/>
        </w:rPr>
        <w:t xml:space="preserve">OR combining </w:t>
      </w:r>
      <w:r w:rsidR="005208F2">
        <w:rPr>
          <w:rFonts w:ascii="Times New Roman" w:hAnsi="Times New Roman" w:cs="Times New Roman"/>
        </w:rPr>
        <w:t>or</w:t>
      </w:r>
      <w:r w:rsidR="00CA3D58">
        <w:rPr>
          <w:rFonts w:ascii="Times New Roman" w:hAnsi="Times New Roman" w:cs="Times New Roman"/>
        </w:rPr>
        <w:t xml:space="preserve"> </w:t>
      </w:r>
      <w:r w:rsidR="00CA3D58" w:rsidRPr="0027331A">
        <w:rPr>
          <w:rFonts w:ascii="Times New Roman" w:hAnsi="Times New Roman" w:cs="Times New Roman"/>
        </w:rPr>
        <w:t>arithmetic mean</w:t>
      </w:r>
      <w:r w:rsidR="00CA3D58">
        <w:rPr>
          <w:rFonts w:ascii="Times New Roman" w:hAnsi="Times New Roman" w:cs="Times New Roman"/>
        </w:rPr>
        <w:t xml:space="preserve"> </w:t>
      </w:r>
      <w:r w:rsidR="005208F2">
        <w:rPr>
          <w:rFonts w:ascii="Times New Roman" w:hAnsi="Times New Roman" w:cs="Times New Roman"/>
        </w:rPr>
        <w:t>is</w:t>
      </w:r>
      <w:r w:rsidR="00CA3D58" w:rsidRPr="00CA3D58">
        <w:rPr>
          <w:rFonts w:ascii="Times New Roman" w:hAnsi="Times New Roman" w:cs="Times New Roman"/>
        </w:rPr>
        <w:t xml:space="preserve"> not difficult for post-processing</w:t>
      </w:r>
      <w:r w:rsidR="00CA3D58">
        <w:rPr>
          <w:rFonts w:ascii="Times New Roman" w:hAnsi="Times New Roman" w:cs="Times New Roman"/>
        </w:rPr>
        <w:t xml:space="preserve">, from </w:t>
      </w:r>
      <w:r w:rsidR="005208F2">
        <w:rPr>
          <w:rFonts w:ascii="Times New Roman" w:hAnsi="Times New Roman" w:cs="Times New Roman"/>
        </w:rPr>
        <w:t xml:space="preserve">a </w:t>
      </w:r>
      <w:r w:rsidR="00CA3D58">
        <w:rPr>
          <w:rFonts w:ascii="Times New Roman" w:hAnsi="Times New Roman" w:cs="Times New Roman"/>
        </w:rPr>
        <w:t>technical perspective we think it is better to make the requirement metric more align with its physical meaning.</w:t>
      </w:r>
    </w:p>
    <w:p w14:paraId="5EC81CC1" w14:textId="77777777" w:rsidR="001A389A" w:rsidRDefault="001A389A" w:rsidP="00CA3D58">
      <w:pPr>
        <w:rPr>
          <w:rFonts w:ascii="Times New Roman" w:hAnsi="Times New Roman" w:cs="Times New Roman"/>
        </w:rPr>
      </w:pPr>
    </w:p>
    <w:p w14:paraId="3B4E6DD1" w14:textId="30B706C5" w:rsidR="001A389A" w:rsidRPr="001A389A" w:rsidRDefault="001A389A" w:rsidP="00CA3D58">
      <w:pPr>
        <w:rPr>
          <w:rFonts w:ascii="Times New Roman" w:eastAsia="宋体" w:hAnsi="Times New Roman" w:cs="Times New Roman"/>
          <w:b/>
          <w:bCs/>
          <w:sz w:val="20"/>
          <w:szCs w:val="20"/>
          <w:lang w:val="en-GB"/>
        </w:rPr>
      </w:pPr>
      <w:r w:rsidRPr="001A389A">
        <w:rPr>
          <w:rFonts w:ascii="Times New Roman" w:hAnsi="Times New Roman" w:cs="Times New Roman"/>
          <w:b/>
          <w:bCs/>
        </w:rPr>
        <w:t xml:space="preserve">Observation </w:t>
      </w:r>
      <w:r w:rsidR="00F37310">
        <w:rPr>
          <w:rFonts w:ascii="Times New Roman" w:hAnsi="Times New Roman" w:cs="Times New Roman"/>
          <w:b/>
          <w:bCs/>
        </w:rPr>
        <w:t>5</w:t>
      </w:r>
      <w:r w:rsidRPr="001A389A">
        <w:rPr>
          <w:rFonts w:ascii="Times New Roman" w:hAnsi="Times New Roman" w:cs="Times New Roman"/>
          <w:b/>
          <w:bCs/>
        </w:rPr>
        <w:t>: The arithmetic mean can make the requirement metric more align with probability based physical meaning.</w:t>
      </w:r>
    </w:p>
    <w:p w14:paraId="55B1F0CD" w14:textId="77777777" w:rsidR="00D600F5" w:rsidRPr="001A389A" w:rsidRDefault="00D600F5" w:rsidP="001912EE">
      <w:pPr>
        <w:rPr>
          <w:rFonts w:ascii="Times New Roman" w:eastAsia="宋体" w:hAnsi="Times New Roman" w:cs="Times New Roman"/>
          <w:b/>
          <w:bCs/>
          <w:sz w:val="20"/>
          <w:szCs w:val="20"/>
          <w:lang w:val="en-GB"/>
        </w:rPr>
      </w:pPr>
    </w:p>
    <w:p w14:paraId="662511D7" w14:textId="4A36F5A2" w:rsidR="001A389A" w:rsidRPr="001A389A" w:rsidRDefault="001A389A" w:rsidP="001912EE">
      <w:pPr>
        <w:rPr>
          <w:rFonts w:ascii="Times New Roman" w:eastAsia="宋体" w:hAnsi="Times New Roman" w:cs="Times New Roman"/>
          <w:b/>
          <w:bCs/>
          <w:sz w:val="20"/>
          <w:szCs w:val="20"/>
          <w:lang w:val="en-GB"/>
        </w:rPr>
      </w:pPr>
      <w:r w:rsidRPr="001A389A">
        <w:rPr>
          <w:rFonts w:ascii="Times New Roman" w:eastAsia="宋体" w:hAnsi="Times New Roman" w:cs="Times New Roman"/>
          <w:b/>
          <w:bCs/>
          <w:sz w:val="20"/>
          <w:szCs w:val="20"/>
          <w:lang w:val="en-GB"/>
        </w:rPr>
        <w:t xml:space="preserve">Proposal 2: Conclude that use </w:t>
      </w:r>
      <w:r w:rsidR="00361F0F">
        <w:rPr>
          <w:rFonts w:ascii="Times New Roman" w:eastAsia="宋体" w:hAnsi="Times New Roman" w:cs="Times New Roman"/>
          <w:b/>
          <w:bCs/>
          <w:sz w:val="20"/>
          <w:szCs w:val="20"/>
          <w:lang w:val="en-GB"/>
        </w:rPr>
        <w:t xml:space="preserve">the </w:t>
      </w:r>
      <w:r w:rsidRPr="001A389A">
        <w:rPr>
          <w:rFonts w:ascii="Times New Roman" w:hAnsi="Times New Roman" w:cs="Times New Roman"/>
          <w:b/>
          <w:bCs/>
        </w:rPr>
        <w:t>arithmetic mean as the combining method.</w:t>
      </w:r>
    </w:p>
    <w:p w14:paraId="2A3EB490" w14:textId="77777777" w:rsidR="00D600F5" w:rsidRPr="00361F0F" w:rsidRDefault="00D600F5" w:rsidP="001912EE">
      <w:pPr>
        <w:rPr>
          <w:lang w:val="en-GB"/>
        </w:rPr>
      </w:pPr>
    </w:p>
    <w:p w14:paraId="142057A1" w14:textId="70FB0D70" w:rsidR="005E34D9" w:rsidRDefault="005E34D9" w:rsidP="005E34D9">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DL polarization combination</w:t>
      </w:r>
    </w:p>
    <w:p w14:paraId="15644D5C" w14:textId="2CB8F334" w:rsidR="00807638" w:rsidRDefault="008B3B26" w:rsidP="005E34D9">
      <w:pPr>
        <w:rPr>
          <w:rFonts w:ascii="Times New Roman" w:hAnsi="Times New Roman" w:cs="Times New Roman"/>
        </w:rPr>
      </w:pPr>
      <w:r w:rsidRPr="008B3B26">
        <w:rPr>
          <w:rFonts w:ascii="Times New Roman" w:hAnsi="Times New Roman" w:cs="Times New Roman"/>
        </w:rPr>
        <w:t xml:space="preserve">In </w:t>
      </w:r>
      <w:r>
        <w:rPr>
          <w:rFonts w:ascii="Times New Roman" w:hAnsi="Times New Roman" w:cs="Times New Roman"/>
        </w:rPr>
        <w:t>[3], we investigate that antenna gain may be different between V-pol and H-pol</w:t>
      </w:r>
      <w:r w:rsidR="008F18A2">
        <w:rPr>
          <w:rFonts w:ascii="Times New Roman" w:hAnsi="Times New Roman" w:cs="Times New Roman"/>
        </w:rPr>
        <w:t xml:space="preserve"> which will lead to different simulation results under </w:t>
      </w:r>
      <w:r w:rsidR="00361F0F">
        <w:rPr>
          <w:rFonts w:ascii="Times New Roman" w:hAnsi="Times New Roman" w:cs="Times New Roman"/>
        </w:rPr>
        <w:t xml:space="preserve">the </w:t>
      </w:r>
      <w:r w:rsidR="008F18A2">
        <w:rPr>
          <w:rFonts w:ascii="Times New Roman" w:hAnsi="Times New Roman" w:cs="Times New Roman"/>
        </w:rPr>
        <w:t>same AoA separation.</w:t>
      </w:r>
      <w:r w:rsidR="00807638">
        <w:rPr>
          <w:rFonts w:ascii="Times New Roman" w:hAnsi="Times New Roman" w:cs="Times New Roman"/>
        </w:rPr>
        <w:t xml:space="preserve"> In [4], the OTA session has </w:t>
      </w:r>
      <w:r w:rsidR="00361F0F">
        <w:rPr>
          <w:rFonts w:ascii="Times New Roman" w:hAnsi="Times New Roman" w:cs="Times New Roman"/>
        </w:rPr>
        <w:t xml:space="preserve">the </w:t>
      </w:r>
      <w:r w:rsidR="00807638">
        <w:rPr>
          <w:rFonts w:ascii="Times New Roman" w:hAnsi="Times New Roman" w:cs="Times New Roman"/>
        </w:rPr>
        <w:t>following agreement:</w:t>
      </w:r>
    </w:p>
    <w:p w14:paraId="4E65F9B8" w14:textId="77777777" w:rsidR="00807638" w:rsidRDefault="00807638" w:rsidP="005E34D9">
      <w:pPr>
        <w:rPr>
          <w:rFonts w:ascii="Times New Roman" w:hAnsi="Times New Roman" w:cs="Times New Roman"/>
        </w:rPr>
      </w:pPr>
    </w:p>
    <w:p w14:paraId="31CF1C30" w14:textId="04707BEA" w:rsidR="00807638" w:rsidRPr="00807638" w:rsidRDefault="00807638" w:rsidP="005E34D9">
      <w:pPr>
        <w:rPr>
          <w:rFonts w:ascii="Times New Roman" w:hAnsi="Times New Roman" w:cs="Times New Roman"/>
          <w:i/>
          <w:iCs/>
        </w:rPr>
      </w:pPr>
      <w:r w:rsidRPr="00807638">
        <w:rPr>
          <w:rFonts w:ascii="Times New Roman" w:hAnsi="Times New Roman" w:cs="Times New Roman"/>
          <w:i/>
          <w:iCs/>
        </w:rPr>
        <w:t>Only verify same DL polarization case, i.e., θ θ or</w:t>
      </w:r>
      <w:r w:rsidRPr="00807638">
        <w:rPr>
          <w:rFonts w:ascii="Times New Roman" w:hAnsi="Times New Roman" w:cs="Times New Roman" w:hint="eastAsia"/>
          <w:i/>
          <w:iCs/>
        </w:rPr>
        <w:t>φφ</w:t>
      </w:r>
      <w:r w:rsidRPr="00807638">
        <w:rPr>
          <w:rFonts w:ascii="Times New Roman" w:hAnsi="Times New Roman" w:cs="Times New Roman"/>
          <w:i/>
          <w:iCs/>
        </w:rPr>
        <w:t xml:space="preserve"> (AoA1θ &amp;AoA2θ or AoA</w:t>
      </w:r>
      <w:r w:rsidRPr="00807638">
        <w:rPr>
          <w:rFonts w:ascii="Times New Roman" w:hAnsi="Times New Roman" w:cs="Times New Roman" w:hint="eastAsia"/>
          <w:i/>
          <w:iCs/>
        </w:rPr>
        <w:t>φ</w:t>
      </w:r>
      <w:r w:rsidRPr="00807638">
        <w:rPr>
          <w:rFonts w:ascii="Times New Roman" w:hAnsi="Times New Roman" w:cs="Times New Roman"/>
          <w:i/>
          <w:iCs/>
        </w:rPr>
        <w:t xml:space="preserve"> &amp;AoA2</w:t>
      </w:r>
      <w:r w:rsidRPr="00807638">
        <w:rPr>
          <w:rFonts w:ascii="Times New Roman" w:hAnsi="Times New Roman" w:cs="Times New Roman" w:hint="eastAsia"/>
          <w:i/>
          <w:iCs/>
        </w:rPr>
        <w:t>φ</w:t>
      </w:r>
      <w:r w:rsidRPr="00807638">
        <w:rPr>
          <w:rFonts w:ascii="Times New Roman" w:hAnsi="Times New Roman" w:cs="Times New Roman"/>
          <w:i/>
          <w:iCs/>
        </w:rPr>
        <w:t>).</w:t>
      </w:r>
    </w:p>
    <w:p w14:paraId="19AF26A0" w14:textId="77777777" w:rsidR="00807638" w:rsidRDefault="00807638" w:rsidP="005E34D9">
      <w:pPr>
        <w:rPr>
          <w:rFonts w:ascii="Times New Roman" w:hAnsi="Times New Roman" w:cs="Times New Roman"/>
        </w:rPr>
      </w:pPr>
    </w:p>
    <w:p w14:paraId="1F309321" w14:textId="0A0C1B09" w:rsidR="005E34D9" w:rsidRDefault="008F18A2" w:rsidP="005E34D9">
      <w:pPr>
        <w:rPr>
          <w:rFonts w:ascii="Times New Roman" w:hAnsi="Times New Roman" w:cs="Times New Roman"/>
        </w:rPr>
      </w:pPr>
      <w:r>
        <w:rPr>
          <w:rFonts w:ascii="Times New Roman" w:hAnsi="Times New Roman" w:cs="Times New Roman"/>
        </w:rPr>
        <w:t xml:space="preserve">Recall that legacy requirement is verified based on the average across different DL polarizations, </w:t>
      </w:r>
      <w:r w:rsidR="003B31B6">
        <w:rPr>
          <w:rFonts w:ascii="Times New Roman" w:hAnsi="Times New Roman" w:cs="Times New Roman"/>
        </w:rPr>
        <w:t xml:space="preserve">we think it is possible to apply </w:t>
      </w:r>
      <w:r w:rsidR="005208F2">
        <w:rPr>
          <w:rFonts w:ascii="Times New Roman" w:hAnsi="Times New Roman" w:cs="Times New Roman"/>
        </w:rPr>
        <w:t xml:space="preserve">a </w:t>
      </w:r>
      <w:r w:rsidR="003B31B6">
        <w:rPr>
          <w:rFonts w:ascii="Times New Roman" w:hAnsi="Times New Roman" w:cs="Times New Roman"/>
        </w:rPr>
        <w:t xml:space="preserve">similar solution for </w:t>
      </w:r>
      <w:r w:rsidR="005208F2">
        <w:rPr>
          <w:rFonts w:ascii="Times New Roman" w:hAnsi="Times New Roman" w:cs="Times New Roman"/>
        </w:rPr>
        <w:t xml:space="preserve">the </w:t>
      </w:r>
      <w:r w:rsidR="003B31B6">
        <w:rPr>
          <w:rFonts w:ascii="Times New Roman" w:hAnsi="Times New Roman" w:cs="Times New Roman"/>
        </w:rPr>
        <w:t>current possibility-based requirement.</w:t>
      </w:r>
    </w:p>
    <w:p w14:paraId="59B64740" w14:textId="77777777" w:rsidR="00807638" w:rsidRDefault="003B31B6" w:rsidP="005E34D9">
      <w:pPr>
        <w:rPr>
          <w:rFonts w:ascii="Times New Roman" w:hAnsi="Times New Roman" w:cs="Times New Roman"/>
        </w:rPr>
      </w:pPr>
      <w:r>
        <w:rPr>
          <w:rFonts w:ascii="Times New Roman" w:hAnsi="Times New Roman" w:cs="Times New Roman"/>
        </w:rPr>
        <w:t>One way is to simply average the results between different polarization pair</w:t>
      </w:r>
      <w:r w:rsidR="00807638">
        <w:rPr>
          <w:rFonts w:ascii="Times New Roman" w:hAnsi="Times New Roman" w:cs="Times New Roman"/>
        </w:rPr>
        <w:t>:</w:t>
      </w:r>
    </w:p>
    <w:p w14:paraId="43DC20A3" w14:textId="604D2D97" w:rsidR="00807638" w:rsidRDefault="00807638" w:rsidP="005E34D9">
      <w:pPr>
        <w:rPr>
          <w:rFonts w:ascii="Times New Roman" w:hAnsi="Times New Roman" w:cs="Times New Roman"/>
        </w:rPr>
      </w:pPr>
      <m:oMathPara>
        <m:oMath>
          <m:r>
            <w:rPr>
              <w:rFonts w:ascii="Cambria Math" w:hAnsi="Cambria Math" w:cs="Times New Roman"/>
              <w:sz w:val="18"/>
              <w:szCs w:val="18"/>
            </w:rPr>
            <m:t xml:space="preserve">N%= </m:t>
          </m:r>
          <m:f>
            <m:fPr>
              <m:ctrlPr>
                <w:rPr>
                  <w:rFonts w:ascii="Cambria Math" w:hAnsi="Cambria Math" w:cs="Times New Roman"/>
                  <w:i/>
                  <w:sz w:val="18"/>
                  <w:szCs w:val="18"/>
                </w:rPr>
              </m:ctrlPr>
            </m:fPr>
            <m:num>
              <m:sSub>
                <m:sSubPr>
                  <m:ctrlPr>
                    <w:rPr>
                      <w:rFonts w:ascii="Cambria Math" w:hAnsi="Cambria Math" w:cs="Times New Roman"/>
                      <w:i/>
                      <w:sz w:val="18"/>
                      <w:szCs w:val="18"/>
                    </w:rPr>
                  </m:ctrlPr>
                </m:sSubPr>
                <m:e>
                  <m:r>
                    <w:rPr>
                      <w:rFonts w:ascii="Cambria Math" w:hAnsi="Cambria Math" w:cs="Times New Roman"/>
                      <w:sz w:val="18"/>
                      <w:szCs w:val="18"/>
                    </w:rPr>
                    <m:t>N%</m:t>
                  </m:r>
                </m:e>
                <m:sub>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1θ</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2θ</m:t>
                      </m:r>
                    </m:sub>
                  </m:sSub>
                  <m:r>
                    <w:rPr>
                      <w:rFonts w:ascii="Cambria Math" w:hAnsi="Cambria Math" w:cs="Times New Roman"/>
                      <w:sz w:val="18"/>
                      <w:szCs w:val="18"/>
                    </w:rPr>
                    <m:t>)</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N%</m:t>
                  </m:r>
                </m:e>
                <m:sub>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1φ</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2φ</m:t>
                      </m:r>
                    </m:sub>
                  </m:sSub>
                  <m:r>
                    <w:rPr>
                      <w:rFonts w:ascii="Cambria Math" w:hAnsi="Cambria Math" w:cs="Times New Roman"/>
                      <w:sz w:val="18"/>
                      <w:szCs w:val="18"/>
                    </w:rPr>
                    <m:t>)</m:t>
                  </m:r>
                </m:sub>
              </m:sSub>
            </m:num>
            <m:den>
              <m:r>
                <w:rPr>
                  <w:rFonts w:ascii="Cambria Math" w:hAnsi="Cambria Math" w:cs="Times New Roman"/>
                  <w:sz w:val="18"/>
                  <w:szCs w:val="18"/>
                </w:rPr>
                <m:t>2</m:t>
              </m:r>
            </m:den>
          </m:f>
        </m:oMath>
      </m:oMathPara>
    </w:p>
    <w:p w14:paraId="54F67E38" w14:textId="77777777" w:rsidR="00FD4D91" w:rsidRDefault="00807638" w:rsidP="005E34D9">
      <w:pPr>
        <w:rPr>
          <w:rFonts w:ascii="Times New Roman" w:hAnsi="Times New Roman" w:cs="Times New Roman"/>
        </w:rPr>
      </w:pPr>
      <w:r>
        <w:rPr>
          <w:rFonts w:ascii="Times New Roman" w:hAnsi="Times New Roman" w:cs="Times New Roman"/>
        </w:rPr>
        <w:t>T</w:t>
      </w:r>
      <w:r w:rsidR="003B31B6">
        <w:rPr>
          <w:rFonts w:ascii="Times New Roman" w:hAnsi="Times New Roman" w:cs="Times New Roman"/>
        </w:rPr>
        <w:t xml:space="preserve">he disadvantage of this method is </w:t>
      </w:r>
      <w:r w:rsidR="003B31B6" w:rsidRPr="003B31B6">
        <w:rPr>
          <w:rFonts w:ascii="Times New Roman" w:hAnsi="Times New Roman" w:cs="Times New Roman"/>
        </w:rPr>
        <w:t>lack of guidance on the actual physical meaning</w:t>
      </w:r>
      <w:r w:rsidR="003B31B6">
        <w:rPr>
          <w:rFonts w:ascii="Times New Roman" w:hAnsi="Times New Roman" w:cs="Times New Roman"/>
        </w:rPr>
        <w:t>, and we only get a mathematical result. Another way is to extend the arithmetic mean combing method to different polarization at each test point</w:t>
      </w:r>
      <w:r w:rsidR="00FD4D91">
        <w:rPr>
          <w:rFonts w:ascii="Times New Roman" w:hAnsi="Times New Roman" w:cs="Times New Roman" w:hint="eastAsia"/>
        </w:rPr>
        <w:t>：</w:t>
      </w:r>
    </w:p>
    <w:p w14:paraId="7B96F11E" w14:textId="77777777" w:rsidR="00FD4D91" w:rsidRDefault="00FD4D91" w:rsidP="005E34D9">
      <w:pPr>
        <w:rPr>
          <w:rFonts w:ascii="Times New Roman" w:hAnsi="Times New Roman" w:cs="Times New Roman"/>
        </w:rPr>
      </w:pPr>
    </w:p>
    <w:p w14:paraId="4F684463" w14:textId="4A91C7E3" w:rsidR="00FD4D91" w:rsidRPr="00FD4D91" w:rsidRDefault="00FD4D91" w:rsidP="00FD4D91">
      <w:pPr>
        <w:jc w:val="center"/>
        <w:rPr>
          <w:rFonts w:ascii="Times New Roman" w:hAnsi="Times New Roman" w:cs="Times New Roman"/>
          <w:sz w:val="18"/>
          <w:szCs w:val="18"/>
        </w:rPr>
      </w:pPr>
      <m:oMath>
        <m:r>
          <w:rPr>
            <w:rFonts w:ascii="Cambria Math" w:hAnsi="Cambria Math" w:cs="Times New Roman"/>
            <w:sz w:val="18"/>
            <w:szCs w:val="18"/>
            <w:lang w:val="en-GB" w:eastAsia="en-US"/>
          </w:rPr>
          <m:t>P</m:t>
        </m:r>
        <m:r>
          <w:rPr>
            <w:rFonts w:ascii="Cambria Math" w:hAnsi="Cambria Math" w:cs="Times New Roman"/>
            <w:sz w:val="18"/>
            <w:szCs w:val="18"/>
          </w:rPr>
          <m:t>(</m:t>
        </m:r>
        <m:sSub>
          <m:sSubPr>
            <m:ctrlPr>
              <w:rPr>
                <w:rFonts w:ascii="Cambria Math" w:hAnsi="Cambria Math" w:cs="Times New Roman"/>
                <w:i/>
                <w:sz w:val="18"/>
                <w:szCs w:val="18"/>
                <w:lang w:val="en-GB" w:eastAsia="en-US"/>
              </w:rPr>
            </m:ctrlPr>
          </m:sSubPr>
          <m:e>
            <m:r>
              <w:rPr>
                <w:rFonts w:ascii="Cambria Math" w:hAnsi="Cambria Math" w:cs="Times New Roman"/>
                <w:sz w:val="18"/>
                <w:szCs w:val="18"/>
              </w:rPr>
              <m:t>θ</m:t>
            </m:r>
          </m:e>
          <m:sub>
            <m:r>
              <w:rPr>
                <w:rFonts w:ascii="Cambria Math" w:hAnsi="Cambria Math" w:cs="Times New Roman"/>
                <w:sz w:val="18"/>
                <w:szCs w:val="18"/>
              </w:rPr>
              <m:t>1</m:t>
            </m:r>
          </m:sub>
        </m:sSub>
        <m:r>
          <w:rPr>
            <w:rFonts w:ascii="Cambria Math" w:hAnsi="Cambria Math" w:cs="Times New Roman"/>
            <w:sz w:val="18"/>
            <w:szCs w:val="18"/>
          </w:rPr>
          <m:t>,</m:t>
        </m:r>
        <m:sSub>
          <m:sSubPr>
            <m:ctrlPr>
              <w:rPr>
                <w:rFonts w:ascii="Cambria Math" w:hAnsi="Cambria Math" w:cs="Times New Roman"/>
                <w:i/>
                <w:sz w:val="18"/>
                <w:szCs w:val="18"/>
                <w:lang w:val="en-GB" w:eastAsia="en-US"/>
              </w:rPr>
            </m:ctrlPr>
          </m:sSubPr>
          <m:e>
            <m:r>
              <w:rPr>
                <w:rFonts w:ascii="Cambria Math" w:hAnsi="Cambria Math" w:cs="Times New Roman"/>
                <w:sz w:val="18"/>
                <w:szCs w:val="18"/>
              </w:rPr>
              <m:t>φ</m:t>
            </m:r>
          </m:e>
          <m:sub>
            <m:r>
              <w:rPr>
                <w:rFonts w:ascii="Cambria Math" w:hAnsi="Cambria Math" w:cs="Times New Roman"/>
                <w:sz w:val="18"/>
                <w:szCs w:val="18"/>
              </w:rPr>
              <m:t>1</m:t>
            </m:r>
          </m:sub>
        </m:sSub>
        <m:r>
          <w:rPr>
            <w:rFonts w:ascii="Cambria Math" w:hAnsi="Cambria Math" w:cs="Times New Roman"/>
            <w:sz w:val="18"/>
            <w:szCs w:val="18"/>
          </w:rPr>
          <m:t>)= {</m:t>
        </m:r>
        <m:f>
          <m:fPr>
            <m:ctrlPr>
              <w:rPr>
                <w:rFonts w:ascii="Cambria Math" w:hAnsi="Cambria Math" w:cs="Times New Roman"/>
                <w:i/>
                <w:sz w:val="18"/>
                <w:szCs w:val="18"/>
                <w:lang w:val="en-GB" w:eastAsia="en-US"/>
              </w:rPr>
            </m:ctrlPr>
          </m:fPr>
          <m:num>
            <m:sSub>
              <m:sSubPr>
                <m:ctrlPr>
                  <w:rPr>
                    <w:rFonts w:ascii="Cambria Math" w:hAnsi="Cambria Math" w:cs="Times New Roman"/>
                    <w:i/>
                    <w:sz w:val="18"/>
                    <w:szCs w:val="18"/>
                  </w:rPr>
                </m:ctrlPr>
              </m:sSubPr>
              <m:e>
                <m:r>
                  <w:rPr>
                    <w:rFonts w:ascii="Cambria Math" w:hAnsi="Cambria Math" w:cs="Times New Roman"/>
                    <w:sz w:val="18"/>
                    <w:szCs w:val="18"/>
                  </w:rPr>
                  <m:t>PF</m:t>
                </m:r>
                <m:d>
                  <m:dPr>
                    <m:ctrlPr>
                      <w:rPr>
                        <w:rFonts w:ascii="Cambria Math" w:hAnsi="Cambria Math" w:cs="Times New Roman"/>
                        <w:i/>
                        <w:sz w:val="18"/>
                        <w:szCs w:val="18"/>
                        <w:lang w:val="en-GB" w:eastAsia="en-US"/>
                      </w:rPr>
                    </m:ctrlPr>
                  </m:dPr>
                  <m:e>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1θ</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2θ</m:t>
                        </m:r>
                      </m:sub>
                    </m:sSub>
                  </m:e>
                </m:d>
              </m:e>
              <m:sub>
                <m:r>
                  <w:rPr>
                    <w:rFonts w:ascii="Cambria Math" w:hAnsi="Cambria Math" w:cs="Times New Roman"/>
                    <w:sz w:val="18"/>
                    <w:szCs w:val="18"/>
                  </w:rPr>
                  <m:t>+offset</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PF</m:t>
                </m:r>
                <m:d>
                  <m:dPr>
                    <m:ctrlPr>
                      <w:rPr>
                        <w:rFonts w:ascii="Cambria Math" w:hAnsi="Cambria Math" w:cs="Times New Roman"/>
                        <w:i/>
                        <w:sz w:val="18"/>
                        <w:szCs w:val="18"/>
                        <w:lang w:val="en-GB" w:eastAsia="en-US"/>
                      </w:rPr>
                    </m:ctrlPr>
                  </m:dPr>
                  <m:e>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1φ</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2φ</m:t>
                        </m:r>
                      </m:sub>
                    </m:sSub>
                  </m:e>
                </m:d>
              </m:e>
              <m:sub>
                <m:r>
                  <w:rPr>
                    <w:rFonts w:ascii="Cambria Math" w:hAnsi="Cambria Math" w:cs="Times New Roman"/>
                    <w:sz w:val="18"/>
                    <w:szCs w:val="18"/>
                  </w:rPr>
                  <m:t>+offset</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PF</m:t>
                </m:r>
                <m:d>
                  <m:dPr>
                    <m:ctrlPr>
                      <w:rPr>
                        <w:rFonts w:ascii="Cambria Math" w:hAnsi="Cambria Math" w:cs="Times New Roman"/>
                        <w:i/>
                        <w:sz w:val="18"/>
                        <w:szCs w:val="18"/>
                        <w:lang w:val="en-GB" w:eastAsia="en-US"/>
                      </w:rPr>
                    </m:ctrlPr>
                  </m:dPr>
                  <m:e>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1θ</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2θ</m:t>
                        </m:r>
                      </m:sub>
                    </m:sSub>
                  </m:e>
                </m:d>
              </m:e>
              <m:sub>
                <m:r>
                  <w:rPr>
                    <w:rFonts w:ascii="Cambria Math" w:hAnsi="Cambria Math" w:cs="Times New Roman"/>
                    <w:sz w:val="18"/>
                    <w:szCs w:val="18"/>
                  </w:rPr>
                  <m:t>-offset</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PF</m:t>
                </m:r>
                <m:d>
                  <m:dPr>
                    <m:ctrlPr>
                      <w:rPr>
                        <w:rFonts w:ascii="Cambria Math" w:hAnsi="Cambria Math" w:cs="Times New Roman"/>
                        <w:i/>
                        <w:sz w:val="18"/>
                        <w:szCs w:val="18"/>
                        <w:lang w:val="en-GB" w:eastAsia="en-US"/>
                      </w:rPr>
                    </m:ctrlPr>
                  </m:dPr>
                  <m:e>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1φ</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2φ</m:t>
                        </m:r>
                      </m:sub>
                    </m:sSub>
                  </m:e>
                </m:d>
              </m:e>
              <m:sub>
                <m:r>
                  <w:rPr>
                    <w:rFonts w:ascii="Cambria Math" w:hAnsi="Cambria Math" w:cs="Times New Roman"/>
                    <w:sz w:val="18"/>
                    <w:szCs w:val="18"/>
                  </w:rPr>
                  <m:t>-offset</m:t>
                </m:r>
              </m:sub>
            </m:sSub>
          </m:num>
          <m:den>
            <m:r>
              <w:rPr>
                <w:rFonts w:ascii="Cambria Math" w:hAnsi="Cambria Math" w:cs="Times New Roman"/>
                <w:sz w:val="18"/>
                <w:szCs w:val="18"/>
              </w:rPr>
              <m:t>4</m:t>
            </m:r>
          </m:den>
        </m:f>
        <m:r>
          <w:rPr>
            <w:rFonts w:ascii="Cambria Math" w:hAnsi="Cambria Math" w:cs="Times New Roman"/>
            <w:sz w:val="18"/>
            <w:szCs w:val="18"/>
          </w:rPr>
          <m:t>}</m:t>
        </m:r>
      </m:oMath>
      <w:r>
        <w:rPr>
          <w:rFonts w:ascii="Times New Roman" w:hAnsi="Times New Roman" w:cs="Times New Roman"/>
          <w:sz w:val="18"/>
          <w:szCs w:val="18"/>
        </w:rPr>
        <w:t xml:space="preserve"> </w:t>
      </w:r>
    </w:p>
    <w:p w14:paraId="20177E12" w14:textId="77777777" w:rsidR="00FD4D91" w:rsidRDefault="00FD4D91" w:rsidP="005E34D9">
      <w:pPr>
        <w:rPr>
          <w:rFonts w:ascii="Times New Roman" w:hAnsi="Times New Roman" w:cs="Times New Roman"/>
        </w:rPr>
      </w:pPr>
    </w:p>
    <w:p w14:paraId="4B2C68BD" w14:textId="35B6807C" w:rsidR="008B3B26" w:rsidRDefault="003B31B6" w:rsidP="005E34D9">
      <w:pPr>
        <w:rPr>
          <w:rFonts w:ascii="Times New Roman" w:hAnsi="Times New Roman" w:cs="Times New Roman"/>
        </w:rPr>
      </w:pPr>
      <w:r>
        <w:rPr>
          <w:rFonts w:ascii="Times New Roman" w:hAnsi="Times New Roman" w:cs="Times New Roman"/>
        </w:rPr>
        <w:t xml:space="preserve">Under one polarization pair, </w:t>
      </w:r>
      <w:r w:rsidR="00807638">
        <w:rPr>
          <w:rFonts w:ascii="Times New Roman" w:hAnsi="Times New Roman" w:cs="Times New Roman"/>
        </w:rPr>
        <w:t>each test point will be test twice, i.e., +/-offset,</w:t>
      </w:r>
      <w:r w:rsidR="00FD4D91">
        <w:rPr>
          <w:rFonts w:ascii="Times New Roman" w:hAnsi="Times New Roman" w:cs="Times New Roman"/>
        </w:rPr>
        <w:t xml:space="preserve"> </w:t>
      </w:r>
      <w:r w:rsidR="00FD4D91">
        <w:rPr>
          <w:rFonts w:ascii="Times New Roman" w:hAnsi="Times New Roman" w:cs="Times New Roman" w:hint="eastAsia"/>
        </w:rPr>
        <w:t>and</w:t>
      </w:r>
      <w:r w:rsidR="00FD4D91">
        <w:rPr>
          <w:rFonts w:ascii="Times New Roman" w:hAnsi="Times New Roman" w:cs="Times New Roman"/>
        </w:rPr>
        <w:t xml:space="preserve"> when </w:t>
      </w:r>
      <w:r w:rsidR="00FD4D91" w:rsidRPr="00FD4D91">
        <w:rPr>
          <w:rFonts w:ascii="Times New Roman" w:hAnsi="Times New Roman" w:cs="Times New Roman"/>
        </w:rPr>
        <w:t>θθ</w:t>
      </w:r>
      <w:r w:rsidR="00FD4D91">
        <w:rPr>
          <w:rFonts w:ascii="Times New Roman" w:hAnsi="Times New Roman" w:cs="Times New Roman"/>
        </w:rPr>
        <w:t xml:space="preserve"> and </w:t>
      </w:r>
      <w:r w:rsidR="00FD4D91" w:rsidRPr="00FD4D91">
        <w:rPr>
          <w:rFonts w:ascii="Times New Roman" w:hAnsi="Times New Roman" w:cs="Times New Roman" w:hint="eastAsia"/>
        </w:rPr>
        <w:t>φφ</w:t>
      </w:r>
      <w:r w:rsidR="00FD4D91">
        <w:rPr>
          <w:rFonts w:ascii="Times New Roman" w:hAnsi="Times New Roman" w:cs="Times New Roman" w:hint="eastAsia"/>
        </w:rPr>
        <w:t xml:space="preserve"> </w:t>
      </w:r>
      <w:r w:rsidR="00FD4D91">
        <w:rPr>
          <w:rFonts w:ascii="Times New Roman" w:hAnsi="Times New Roman" w:cs="Times New Roman"/>
        </w:rPr>
        <w:t>are tested, this number will increase to 4. After such average, the final N% can indicate the probability to support 2 AoA DL operation under different polarization pair.</w:t>
      </w:r>
    </w:p>
    <w:p w14:paraId="30B88867" w14:textId="77777777" w:rsidR="008B3B26" w:rsidRDefault="008B3B26" w:rsidP="005E34D9">
      <w:pPr>
        <w:rPr>
          <w:rFonts w:ascii="Times New Roman" w:hAnsi="Times New Roman" w:cs="Times New Roman"/>
        </w:rPr>
      </w:pPr>
    </w:p>
    <w:p w14:paraId="3CADF8E1" w14:textId="45F5C83C" w:rsidR="008B3B26" w:rsidRDefault="008B3B26" w:rsidP="005E34D9">
      <w:pPr>
        <w:rPr>
          <w:rFonts w:ascii="Times New Roman" w:hAnsi="Times New Roman" w:cs="Times New Roman"/>
          <w:b/>
          <w:bCs/>
        </w:rPr>
      </w:pPr>
      <w:r w:rsidRPr="008F18A2">
        <w:rPr>
          <w:rFonts w:ascii="Times New Roman" w:hAnsi="Times New Roman" w:cs="Times New Roman"/>
          <w:b/>
          <w:bCs/>
        </w:rPr>
        <w:t xml:space="preserve">Proposal 3: Both </w:t>
      </w:r>
      <m:oMath>
        <m:sSub>
          <m:sSubPr>
            <m:ctrlPr>
              <w:rPr>
                <w:rFonts w:ascii="Cambria Math" w:hAnsi="Cambria Math" w:cs="Times New Roman"/>
                <w:b/>
                <w:bCs/>
                <w:i/>
              </w:rPr>
            </m:ctrlPr>
          </m:sSubPr>
          <m:e>
            <m:r>
              <m:rPr>
                <m:sty m:val="bi"/>
              </m:rPr>
              <w:rPr>
                <w:rFonts w:ascii="Cambria Math" w:hAnsi="Cambria Math" w:cs="Times New Roman"/>
              </w:rPr>
              <m:t>(AoA</m:t>
            </m:r>
          </m:e>
          <m:sub>
            <m:r>
              <m:rPr>
                <m:sty m:val="bi"/>
              </m:rPr>
              <w:rPr>
                <w:rFonts w:ascii="Cambria Math" w:hAnsi="Cambria Math" w:cs="Times New Roman"/>
              </w:rPr>
              <m:t>1</m:t>
            </m:r>
            <m:r>
              <m:rPr>
                <m:sty m:val="bi"/>
              </m:rPr>
              <w:rPr>
                <w:rFonts w:ascii="Cambria Math" w:hAnsi="Cambria Math" w:cs="Times New Roman"/>
              </w:rPr>
              <m:t>θ</m:t>
            </m:r>
          </m:sub>
        </m:sSub>
        <m:r>
          <m:rPr>
            <m:sty m:val="bi"/>
          </m:rPr>
          <w:rPr>
            <w:rFonts w:ascii="Cambria Math" w:hAnsi="Cambria Math" w:cs="Times New Roman"/>
          </w:rPr>
          <m:t xml:space="preserve">, </m:t>
        </m:r>
        <m:sSub>
          <m:sSubPr>
            <m:ctrlPr>
              <w:rPr>
                <w:rFonts w:ascii="Cambria Math" w:hAnsi="Cambria Math" w:cs="Times New Roman"/>
                <w:b/>
                <w:bCs/>
                <w:i/>
              </w:rPr>
            </m:ctrlPr>
          </m:sSubPr>
          <m:e>
            <m:r>
              <m:rPr>
                <m:sty m:val="bi"/>
              </m:rPr>
              <w:rPr>
                <w:rFonts w:ascii="Cambria Math" w:hAnsi="Cambria Math" w:cs="Times New Roman"/>
              </w:rPr>
              <m:t>AoA</m:t>
            </m:r>
          </m:e>
          <m:sub>
            <m:r>
              <m:rPr>
                <m:sty m:val="bi"/>
              </m:rPr>
              <w:rPr>
                <w:rFonts w:ascii="Cambria Math" w:hAnsi="Cambria Math" w:cs="Times New Roman"/>
              </w:rPr>
              <m:t>2</m:t>
            </m:r>
            <m:r>
              <m:rPr>
                <m:sty m:val="bi"/>
              </m:rPr>
              <w:rPr>
                <w:rFonts w:ascii="Cambria Math" w:hAnsi="Cambria Math" w:cs="Times New Roman"/>
              </w:rPr>
              <m:t>θ</m:t>
            </m:r>
          </m:sub>
        </m:sSub>
        <m:r>
          <m:rPr>
            <m:sty m:val="bi"/>
          </m:rPr>
          <w:rPr>
            <w:rFonts w:ascii="Cambria Math" w:hAnsi="Cambria Math" w:cs="Times New Roman"/>
          </w:rPr>
          <m:t>)</m:t>
        </m:r>
      </m:oMath>
      <w:r w:rsidRPr="008F18A2">
        <w:rPr>
          <w:rFonts w:ascii="Times New Roman" w:hAnsi="Times New Roman" w:cs="Times New Roman" w:hint="eastAsia"/>
          <w:b/>
          <w:bCs/>
        </w:rPr>
        <w:t xml:space="preserve"> </w:t>
      </w:r>
      <w:r w:rsidRPr="008F18A2">
        <w:rPr>
          <w:rFonts w:ascii="Times New Roman" w:hAnsi="Times New Roman" w:cs="Times New Roman"/>
          <w:b/>
          <w:bCs/>
        </w:rPr>
        <w:t xml:space="preserve">and </w:t>
      </w:r>
      <m:oMath>
        <m:sSub>
          <m:sSubPr>
            <m:ctrlPr>
              <w:rPr>
                <w:rFonts w:ascii="Cambria Math" w:hAnsi="Cambria Math" w:cs="Times New Roman"/>
                <w:b/>
                <w:bCs/>
                <w:i/>
              </w:rPr>
            </m:ctrlPr>
          </m:sSubPr>
          <m:e>
            <m:r>
              <m:rPr>
                <m:sty m:val="bi"/>
              </m:rPr>
              <w:rPr>
                <w:rFonts w:ascii="Cambria Math" w:hAnsi="Cambria Math" w:cs="Times New Roman"/>
              </w:rPr>
              <m:t>(AoA</m:t>
            </m:r>
          </m:e>
          <m:sub>
            <m:r>
              <m:rPr>
                <m:sty m:val="bi"/>
              </m:rPr>
              <w:rPr>
                <w:rFonts w:ascii="Cambria Math" w:hAnsi="Cambria Math" w:cs="Times New Roman"/>
              </w:rPr>
              <m:t>1</m:t>
            </m:r>
            <m:r>
              <m:rPr>
                <m:sty m:val="bi"/>
              </m:rPr>
              <w:rPr>
                <w:rFonts w:ascii="Cambria Math" w:hAnsi="Cambria Math" w:cs="Times New Roman"/>
              </w:rPr>
              <m:t>φ</m:t>
            </m:r>
          </m:sub>
        </m:sSub>
        <m:r>
          <m:rPr>
            <m:sty m:val="bi"/>
          </m:rPr>
          <w:rPr>
            <w:rFonts w:ascii="Cambria Math" w:hAnsi="Cambria Math" w:cs="Times New Roman"/>
          </w:rPr>
          <m:t xml:space="preserve">, </m:t>
        </m:r>
        <m:sSub>
          <m:sSubPr>
            <m:ctrlPr>
              <w:rPr>
                <w:rFonts w:ascii="Cambria Math" w:hAnsi="Cambria Math" w:cs="Times New Roman"/>
                <w:b/>
                <w:bCs/>
                <w:i/>
              </w:rPr>
            </m:ctrlPr>
          </m:sSubPr>
          <m:e>
            <m:r>
              <m:rPr>
                <m:sty m:val="bi"/>
              </m:rPr>
              <w:rPr>
                <w:rFonts w:ascii="Cambria Math" w:hAnsi="Cambria Math" w:cs="Times New Roman"/>
              </w:rPr>
              <m:t>AoA</m:t>
            </m:r>
          </m:e>
          <m:sub>
            <m:r>
              <m:rPr>
                <m:sty m:val="bi"/>
              </m:rPr>
              <w:rPr>
                <w:rFonts w:ascii="Cambria Math" w:hAnsi="Cambria Math" w:cs="Times New Roman"/>
              </w:rPr>
              <m:t>2</m:t>
            </m:r>
            <m:r>
              <m:rPr>
                <m:sty m:val="bi"/>
              </m:rPr>
              <w:rPr>
                <w:rFonts w:ascii="Cambria Math" w:hAnsi="Cambria Math" w:cs="Times New Roman"/>
              </w:rPr>
              <m:t>φ</m:t>
            </m:r>
          </m:sub>
        </m:sSub>
        <m:r>
          <m:rPr>
            <m:sty m:val="bi"/>
          </m:rPr>
          <w:rPr>
            <w:rFonts w:ascii="Cambria Math" w:hAnsi="Cambria Math" w:cs="Times New Roman"/>
          </w:rPr>
          <m:t>)</m:t>
        </m:r>
      </m:oMath>
      <w:r w:rsidRPr="008F18A2">
        <w:rPr>
          <w:rFonts w:ascii="Times New Roman" w:hAnsi="Times New Roman" w:cs="Times New Roman" w:hint="eastAsia"/>
          <w:b/>
          <w:bCs/>
        </w:rPr>
        <w:t xml:space="preserve"> </w:t>
      </w:r>
      <w:r w:rsidRPr="008F18A2">
        <w:rPr>
          <w:rFonts w:ascii="Times New Roman" w:hAnsi="Times New Roman" w:cs="Times New Roman"/>
          <w:b/>
          <w:bCs/>
        </w:rPr>
        <w:t xml:space="preserve">need to be tested. Considering following 2 options to further </w:t>
      </w:r>
      <w:r w:rsidR="00FD4D91">
        <w:rPr>
          <w:rFonts w:ascii="Times New Roman" w:hAnsi="Times New Roman" w:cs="Times New Roman"/>
          <w:b/>
          <w:bCs/>
        </w:rPr>
        <w:t>average</w:t>
      </w:r>
      <w:r w:rsidRPr="008F18A2">
        <w:rPr>
          <w:rFonts w:ascii="Times New Roman" w:hAnsi="Times New Roman" w:cs="Times New Roman"/>
          <w:b/>
          <w:bCs/>
        </w:rPr>
        <w:t xml:space="preserve"> the results from different polarization pair:</w:t>
      </w:r>
    </w:p>
    <w:p w14:paraId="50403CD8" w14:textId="77777777" w:rsidR="008F18A2" w:rsidRPr="008F18A2" w:rsidRDefault="008F18A2" w:rsidP="005E34D9">
      <w:pPr>
        <w:rPr>
          <w:rFonts w:ascii="Times New Roman" w:hAnsi="Times New Roman" w:cs="Times New Roman"/>
          <w:b/>
          <w:bCs/>
        </w:rPr>
      </w:pPr>
    </w:p>
    <w:p w14:paraId="72938EAF" w14:textId="46229182" w:rsidR="008B3B26" w:rsidRDefault="008B3B26" w:rsidP="005E34D9">
      <w:pPr>
        <w:rPr>
          <w:rFonts w:ascii="Times New Roman" w:hAnsi="Times New Roman" w:cs="Times New Roman"/>
          <w:b/>
          <w:bCs/>
        </w:rPr>
      </w:pPr>
      <w:r w:rsidRPr="008F18A2">
        <w:rPr>
          <w:rFonts w:ascii="Times New Roman" w:hAnsi="Times New Roman" w:cs="Times New Roman"/>
          <w:b/>
          <w:bCs/>
        </w:rPr>
        <w:t xml:space="preserve">Option 1: The final results is the average of </w:t>
      </w:r>
      <w:r w:rsidR="00CD6B89" w:rsidRPr="008F18A2">
        <w:rPr>
          <w:rFonts w:ascii="Times New Roman" w:hAnsi="Times New Roman" w:cs="Times New Roman"/>
          <w:b/>
          <w:bCs/>
        </w:rPr>
        <w:t xml:space="preserve">N% of </w:t>
      </w:r>
      <w:r w:rsidRPr="008F18A2">
        <w:rPr>
          <w:rFonts w:ascii="Times New Roman" w:hAnsi="Times New Roman" w:cs="Times New Roman"/>
          <w:b/>
          <w:bCs/>
        </w:rPr>
        <w:t>different polarization pair:</w:t>
      </w:r>
    </w:p>
    <w:p w14:paraId="38732A91" w14:textId="77777777" w:rsidR="003B31B6" w:rsidRPr="008F18A2" w:rsidRDefault="003B31B6" w:rsidP="005E34D9">
      <w:pPr>
        <w:rPr>
          <w:rFonts w:ascii="Times New Roman" w:hAnsi="Times New Roman" w:cs="Times New Roman"/>
          <w:b/>
          <w:bCs/>
        </w:rPr>
      </w:pPr>
    </w:p>
    <w:p w14:paraId="30D6824E" w14:textId="6D8531AA" w:rsidR="008B3B26" w:rsidRPr="003B31B6" w:rsidRDefault="00CD6B89" w:rsidP="005E34D9">
      <w:pPr>
        <w:rPr>
          <w:rFonts w:ascii="Times New Roman" w:hAnsi="Times New Roman" w:cs="Times New Roman"/>
          <w:sz w:val="18"/>
          <w:szCs w:val="18"/>
        </w:rPr>
      </w:pPr>
      <m:oMathPara>
        <m:oMath>
          <m:r>
            <w:rPr>
              <w:rFonts w:ascii="Cambria Math" w:hAnsi="Cambria Math" w:cs="Times New Roman"/>
              <w:sz w:val="18"/>
              <w:szCs w:val="18"/>
            </w:rPr>
            <m:t xml:space="preserve">N%= </m:t>
          </m:r>
          <m:f>
            <m:fPr>
              <m:ctrlPr>
                <w:rPr>
                  <w:rFonts w:ascii="Cambria Math" w:hAnsi="Cambria Math" w:cs="Times New Roman"/>
                  <w:i/>
                  <w:sz w:val="18"/>
                  <w:szCs w:val="18"/>
                </w:rPr>
              </m:ctrlPr>
            </m:fPr>
            <m:num>
              <m:sSub>
                <m:sSubPr>
                  <m:ctrlPr>
                    <w:rPr>
                      <w:rFonts w:ascii="Cambria Math" w:hAnsi="Cambria Math" w:cs="Times New Roman"/>
                      <w:i/>
                      <w:sz w:val="18"/>
                      <w:szCs w:val="18"/>
                    </w:rPr>
                  </m:ctrlPr>
                </m:sSubPr>
                <m:e>
                  <m:r>
                    <w:rPr>
                      <w:rFonts w:ascii="Cambria Math" w:hAnsi="Cambria Math" w:cs="Times New Roman"/>
                      <w:sz w:val="18"/>
                      <w:szCs w:val="18"/>
                    </w:rPr>
                    <m:t>N%</m:t>
                  </m:r>
                </m:e>
                <m:sub>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1θ</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2θ</m:t>
                      </m:r>
                    </m:sub>
                  </m:sSub>
                  <m:r>
                    <w:rPr>
                      <w:rFonts w:ascii="Cambria Math" w:hAnsi="Cambria Math" w:cs="Times New Roman"/>
                      <w:sz w:val="18"/>
                      <w:szCs w:val="18"/>
                    </w:rPr>
                    <m:t>)</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N%</m:t>
                  </m:r>
                </m:e>
                <m:sub>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1φ</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2φ</m:t>
                      </m:r>
                    </m:sub>
                  </m:sSub>
                  <m:r>
                    <w:rPr>
                      <w:rFonts w:ascii="Cambria Math" w:hAnsi="Cambria Math" w:cs="Times New Roman"/>
                      <w:sz w:val="18"/>
                      <w:szCs w:val="18"/>
                    </w:rPr>
                    <m:t>)</m:t>
                  </m:r>
                </m:sub>
              </m:sSub>
            </m:num>
            <m:den>
              <m:r>
                <w:rPr>
                  <w:rFonts w:ascii="Cambria Math" w:hAnsi="Cambria Math" w:cs="Times New Roman"/>
                  <w:sz w:val="18"/>
                  <w:szCs w:val="18"/>
                </w:rPr>
                <m:t>2</m:t>
              </m:r>
            </m:den>
          </m:f>
        </m:oMath>
      </m:oMathPara>
    </w:p>
    <w:p w14:paraId="298FF6C9" w14:textId="77777777" w:rsidR="003B31B6" w:rsidRDefault="003B31B6" w:rsidP="005E34D9">
      <w:pPr>
        <w:rPr>
          <w:rFonts w:ascii="Times New Roman" w:hAnsi="Times New Roman" w:cs="Times New Roman"/>
          <w:b/>
          <w:bCs/>
        </w:rPr>
      </w:pPr>
    </w:p>
    <w:p w14:paraId="1BE2C9A2" w14:textId="585AAC47" w:rsidR="008B3B26" w:rsidRPr="008F18A2" w:rsidRDefault="008B3B26" w:rsidP="005E34D9">
      <w:pPr>
        <w:rPr>
          <w:rFonts w:ascii="Times New Roman" w:hAnsi="Times New Roman" w:cs="Times New Roman"/>
          <w:b/>
          <w:bCs/>
        </w:rPr>
      </w:pPr>
      <w:r w:rsidRPr="008F18A2">
        <w:rPr>
          <w:rFonts w:ascii="Times New Roman" w:hAnsi="Times New Roman" w:cs="Times New Roman"/>
          <w:b/>
          <w:bCs/>
        </w:rPr>
        <w:t xml:space="preserve">Option 2: </w:t>
      </w:r>
      <w:r w:rsidR="00CD6B89" w:rsidRPr="008F18A2">
        <w:rPr>
          <w:rFonts w:ascii="Times New Roman" w:hAnsi="Times New Roman" w:cs="Times New Roman"/>
          <w:b/>
          <w:bCs/>
        </w:rPr>
        <w:t>Use same arithmetic mean to combine the result at each test point</w:t>
      </w:r>
      <w:r w:rsidR="008F18A2">
        <w:rPr>
          <w:rFonts w:ascii="Times New Roman" w:hAnsi="Times New Roman" w:cs="Times New Roman"/>
          <w:b/>
          <w:bCs/>
        </w:rPr>
        <w:t>:</w:t>
      </w:r>
    </w:p>
    <w:p w14:paraId="09267144" w14:textId="77777777" w:rsidR="008B3B26" w:rsidRPr="008B3B26" w:rsidRDefault="008B3B26" w:rsidP="005E34D9">
      <w:pPr>
        <w:rPr>
          <w:rFonts w:ascii="Times New Roman" w:hAnsi="Times New Roman" w:cs="Times New Roman"/>
        </w:rPr>
      </w:pPr>
    </w:p>
    <w:p w14:paraId="17671D82" w14:textId="5B266ED5" w:rsidR="00CD6B89" w:rsidRPr="00CD6B89" w:rsidRDefault="00CD6B89" w:rsidP="00CD6B89">
      <w:pPr>
        <w:ind w:left="360"/>
        <w:rPr>
          <w:sz w:val="15"/>
          <w:szCs w:val="15"/>
        </w:rPr>
      </w:pPr>
      <m:oMathPara>
        <m:oMath>
          <m:r>
            <w:rPr>
              <w:rFonts w:ascii="Cambria Math" w:hAnsi="Cambria Math"/>
              <w:sz w:val="15"/>
              <w:szCs w:val="15"/>
              <w:lang w:val="en-GB" w:eastAsia="en-US"/>
            </w:rPr>
            <m:t>P</m:t>
          </m:r>
          <m:r>
            <w:rPr>
              <w:rFonts w:ascii="Cambria Math" w:hAnsi="Cambria Math"/>
              <w:sz w:val="15"/>
              <w:szCs w:val="15"/>
            </w:rPr>
            <m:t>(</m:t>
          </m:r>
          <m:sSub>
            <m:sSubPr>
              <m:ctrlPr>
                <w:rPr>
                  <w:rFonts w:ascii="Cambria Math" w:hAnsi="Cambria Math"/>
                  <w:i/>
                  <w:sz w:val="15"/>
                  <w:szCs w:val="15"/>
                  <w:lang w:val="en-GB" w:eastAsia="en-US"/>
                </w:rPr>
              </m:ctrlPr>
            </m:sSubPr>
            <m:e>
              <m:r>
                <w:rPr>
                  <w:rFonts w:ascii="Cambria Math" w:hAnsi="Cambria Math"/>
                  <w:sz w:val="15"/>
                  <w:szCs w:val="15"/>
                </w:rPr>
                <m:t>θ</m:t>
              </m:r>
            </m:e>
            <m:sub>
              <m:r>
                <w:rPr>
                  <w:rFonts w:ascii="Cambria Math" w:hAnsi="Cambria Math"/>
                  <w:sz w:val="15"/>
                  <w:szCs w:val="15"/>
                </w:rPr>
                <m:t>1</m:t>
              </m:r>
            </m:sub>
          </m:sSub>
          <m:r>
            <w:rPr>
              <w:rFonts w:ascii="Cambria Math" w:hAnsi="Cambria Math"/>
              <w:sz w:val="15"/>
              <w:szCs w:val="15"/>
            </w:rPr>
            <m:t>,</m:t>
          </m:r>
          <m:sSub>
            <m:sSubPr>
              <m:ctrlPr>
                <w:rPr>
                  <w:rFonts w:ascii="Cambria Math" w:hAnsi="Cambria Math"/>
                  <w:i/>
                  <w:sz w:val="15"/>
                  <w:szCs w:val="15"/>
                  <w:lang w:val="en-GB" w:eastAsia="en-US"/>
                </w:rPr>
              </m:ctrlPr>
            </m:sSubPr>
            <m:e>
              <m:r>
                <w:rPr>
                  <w:rFonts w:ascii="Cambria Math" w:hAnsi="Cambria Math"/>
                  <w:sz w:val="15"/>
                  <w:szCs w:val="15"/>
                </w:rPr>
                <m:t>φ</m:t>
              </m:r>
            </m:e>
            <m:sub>
              <m:r>
                <w:rPr>
                  <w:rFonts w:ascii="Cambria Math" w:hAnsi="Cambria Math"/>
                  <w:sz w:val="15"/>
                  <w:szCs w:val="15"/>
                </w:rPr>
                <m:t>1</m:t>
              </m:r>
            </m:sub>
          </m:sSub>
          <m:r>
            <w:rPr>
              <w:rFonts w:ascii="Cambria Math" w:hAnsi="Cambria Math"/>
              <w:sz w:val="15"/>
              <w:szCs w:val="15"/>
            </w:rPr>
            <m:t>)= {</m:t>
          </m:r>
          <m:f>
            <m:fPr>
              <m:ctrlPr>
                <w:rPr>
                  <w:rFonts w:ascii="Cambria Math" w:hAnsi="Cambria Math"/>
                  <w:i/>
                  <w:sz w:val="15"/>
                  <w:szCs w:val="15"/>
                  <w:lang w:val="en-GB" w:eastAsia="en-US"/>
                </w:rPr>
              </m:ctrlPr>
            </m:fPr>
            <m:num>
              <m:sSub>
                <m:sSubPr>
                  <m:ctrlPr>
                    <w:rPr>
                      <w:rFonts w:ascii="Cambria Math" w:hAnsi="Cambria Math"/>
                      <w:i/>
                      <w:sz w:val="15"/>
                      <w:szCs w:val="15"/>
                    </w:rPr>
                  </m:ctrlPr>
                </m:sSubPr>
                <m:e>
                  <m:r>
                    <w:rPr>
                      <w:rFonts w:ascii="Cambria Math" w:hAnsi="Cambria Math"/>
                      <w:sz w:val="15"/>
                      <w:szCs w:val="15"/>
                    </w:rPr>
                    <m:t>PF</m:t>
                  </m:r>
                  <m:d>
                    <m:dPr>
                      <m:ctrlPr>
                        <w:rPr>
                          <w:rFonts w:ascii="Cambria Math" w:hAnsi="Cambria Math"/>
                          <w:i/>
                          <w:sz w:val="15"/>
                          <w:szCs w:val="15"/>
                          <w:lang w:val="en-GB" w:eastAsia="en-US"/>
                        </w:rPr>
                      </m:ctrlPr>
                    </m:dPr>
                    <m:e>
                      <m:sSub>
                        <m:sSubPr>
                          <m:ctrlPr>
                            <w:rPr>
                              <w:rFonts w:ascii="Cambria Math" w:hAnsi="Cambria Math" w:cs="Times New Roman"/>
                              <w:i/>
                              <w:sz w:val="15"/>
                              <w:szCs w:val="15"/>
                            </w:rPr>
                          </m:ctrlPr>
                        </m:sSubPr>
                        <m:e>
                          <m:r>
                            <w:rPr>
                              <w:rFonts w:ascii="Cambria Math" w:hAnsi="Cambria Math" w:cs="Times New Roman"/>
                              <w:sz w:val="15"/>
                              <w:szCs w:val="15"/>
                            </w:rPr>
                            <m:t>AoA</m:t>
                          </m:r>
                        </m:e>
                        <m:sub>
                          <m:r>
                            <w:rPr>
                              <w:rFonts w:ascii="Cambria Math" w:hAnsi="Cambria Math" w:cs="Times New Roman"/>
                              <w:sz w:val="15"/>
                              <w:szCs w:val="15"/>
                            </w:rPr>
                            <m:t>1θ</m:t>
                          </m:r>
                        </m:sub>
                      </m:sSub>
                      <m:r>
                        <w:rPr>
                          <w:rFonts w:ascii="Cambria Math" w:hAnsi="Cambria Math" w:cs="Times New Roman"/>
                          <w:sz w:val="15"/>
                          <w:szCs w:val="15"/>
                        </w:rPr>
                        <m:t xml:space="preserve">, </m:t>
                      </m:r>
                      <m:sSub>
                        <m:sSubPr>
                          <m:ctrlPr>
                            <w:rPr>
                              <w:rFonts w:ascii="Cambria Math" w:hAnsi="Cambria Math" w:cs="Times New Roman"/>
                              <w:i/>
                              <w:sz w:val="15"/>
                              <w:szCs w:val="15"/>
                            </w:rPr>
                          </m:ctrlPr>
                        </m:sSubPr>
                        <m:e>
                          <m:r>
                            <w:rPr>
                              <w:rFonts w:ascii="Cambria Math" w:hAnsi="Cambria Math" w:cs="Times New Roman"/>
                              <w:sz w:val="15"/>
                              <w:szCs w:val="15"/>
                            </w:rPr>
                            <m:t>AoA</m:t>
                          </m:r>
                        </m:e>
                        <m:sub>
                          <m:r>
                            <w:rPr>
                              <w:rFonts w:ascii="Cambria Math" w:hAnsi="Cambria Math" w:cs="Times New Roman"/>
                              <w:sz w:val="15"/>
                              <w:szCs w:val="15"/>
                            </w:rPr>
                            <m:t>2θ</m:t>
                          </m:r>
                        </m:sub>
                      </m:sSub>
                    </m:e>
                  </m:d>
                </m:e>
                <m:sub>
                  <m:r>
                    <w:rPr>
                      <w:rFonts w:ascii="Cambria Math" w:hAnsi="Cambria Math" w:cs="Times New Roman"/>
                      <w:sz w:val="15"/>
                      <w:szCs w:val="15"/>
                    </w:rPr>
                    <m:t>+offset</m:t>
                  </m:r>
                </m:sub>
              </m:sSub>
              <m:r>
                <w:rPr>
                  <w:rFonts w:ascii="Cambria Math" w:hAnsi="Cambria Math"/>
                  <w:sz w:val="15"/>
                  <w:szCs w:val="15"/>
                </w:rPr>
                <m:t>+</m:t>
              </m:r>
              <m:sSub>
                <m:sSubPr>
                  <m:ctrlPr>
                    <w:rPr>
                      <w:rFonts w:ascii="Cambria Math" w:hAnsi="Cambria Math"/>
                      <w:i/>
                      <w:sz w:val="15"/>
                      <w:szCs w:val="15"/>
                    </w:rPr>
                  </m:ctrlPr>
                </m:sSubPr>
                <m:e>
                  <m:r>
                    <w:rPr>
                      <w:rFonts w:ascii="Cambria Math" w:hAnsi="Cambria Math"/>
                      <w:sz w:val="15"/>
                      <w:szCs w:val="15"/>
                    </w:rPr>
                    <m:t>PF</m:t>
                  </m:r>
                  <m:d>
                    <m:dPr>
                      <m:ctrlPr>
                        <w:rPr>
                          <w:rFonts w:ascii="Cambria Math" w:hAnsi="Cambria Math"/>
                          <w:i/>
                          <w:sz w:val="15"/>
                          <w:szCs w:val="15"/>
                          <w:lang w:val="en-GB" w:eastAsia="en-US"/>
                        </w:rPr>
                      </m:ctrlPr>
                    </m:dPr>
                    <m:e>
                      <m:sSub>
                        <m:sSubPr>
                          <m:ctrlPr>
                            <w:rPr>
                              <w:rFonts w:ascii="Cambria Math" w:hAnsi="Cambria Math" w:cs="Times New Roman"/>
                              <w:i/>
                              <w:sz w:val="15"/>
                              <w:szCs w:val="15"/>
                            </w:rPr>
                          </m:ctrlPr>
                        </m:sSubPr>
                        <m:e>
                          <m:r>
                            <w:rPr>
                              <w:rFonts w:ascii="Cambria Math" w:hAnsi="Cambria Math" w:cs="Times New Roman"/>
                              <w:sz w:val="15"/>
                              <w:szCs w:val="15"/>
                            </w:rPr>
                            <m:t>AoA</m:t>
                          </m:r>
                        </m:e>
                        <m:sub>
                          <m:r>
                            <w:rPr>
                              <w:rFonts w:ascii="Cambria Math" w:hAnsi="Cambria Math" w:cs="Times New Roman"/>
                              <w:sz w:val="15"/>
                              <w:szCs w:val="15"/>
                            </w:rPr>
                            <m:t>1φ</m:t>
                          </m:r>
                        </m:sub>
                      </m:sSub>
                      <m:r>
                        <w:rPr>
                          <w:rFonts w:ascii="Cambria Math" w:hAnsi="Cambria Math" w:cs="Times New Roman"/>
                          <w:sz w:val="15"/>
                          <w:szCs w:val="15"/>
                        </w:rPr>
                        <m:t xml:space="preserve">, </m:t>
                      </m:r>
                      <m:sSub>
                        <m:sSubPr>
                          <m:ctrlPr>
                            <w:rPr>
                              <w:rFonts w:ascii="Cambria Math" w:hAnsi="Cambria Math" w:cs="Times New Roman"/>
                              <w:i/>
                              <w:sz w:val="15"/>
                              <w:szCs w:val="15"/>
                            </w:rPr>
                          </m:ctrlPr>
                        </m:sSubPr>
                        <m:e>
                          <m:r>
                            <w:rPr>
                              <w:rFonts w:ascii="Cambria Math" w:hAnsi="Cambria Math" w:cs="Times New Roman"/>
                              <w:sz w:val="15"/>
                              <w:szCs w:val="15"/>
                            </w:rPr>
                            <m:t>AoA</m:t>
                          </m:r>
                        </m:e>
                        <m:sub>
                          <m:r>
                            <w:rPr>
                              <w:rFonts w:ascii="Cambria Math" w:hAnsi="Cambria Math" w:cs="Times New Roman"/>
                              <w:sz w:val="15"/>
                              <w:szCs w:val="15"/>
                            </w:rPr>
                            <m:t>2φ</m:t>
                          </m:r>
                        </m:sub>
                      </m:sSub>
                    </m:e>
                  </m:d>
                </m:e>
                <m:sub>
                  <m:r>
                    <w:rPr>
                      <w:rFonts w:ascii="Cambria Math" w:hAnsi="Cambria Math" w:cs="Times New Roman"/>
                      <w:sz w:val="15"/>
                      <w:szCs w:val="15"/>
                    </w:rPr>
                    <m:t>+offset</m:t>
                  </m:r>
                </m:sub>
              </m:sSub>
              <m:r>
                <w:rPr>
                  <w:rFonts w:ascii="Cambria Math" w:hAnsi="Cambria Math"/>
                  <w:sz w:val="15"/>
                  <w:szCs w:val="15"/>
                </w:rPr>
                <m:t>+</m:t>
              </m:r>
              <m:sSub>
                <m:sSubPr>
                  <m:ctrlPr>
                    <w:rPr>
                      <w:rFonts w:ascii="Cambria Math" w:hAnsi="Cambria Math"/>
                      <w:i/>
                      <w:sz w:val="15"/>
                      <w:szCs w:val="15"/>
                    </w:rPr>
                  </m:ctrlPr>
                </m:sSubPr>
                <m:e>
                  <m:r>
                    <w:rPr>
                      <w:rFonts w:ascii="Cambria Math" w:hAnsi="Cambria Math"/>
                      <w:sz w:val="15"/>
                      <w:szCs w:val="15"/>
                    </w:rPr>
                    <m:t>PF</m:t>
                  </m:r>
                  <m:d>
                    <m:dPr>
                      <m:ctrlPr>
                        <w:rPr>
                          <w:rFonts w:ascii="Cambria Math" w:hAnsi="Cambria Math"/>
                          <w:i/>
                          <w:sz w:val="15"/>
                          <w:szCs w:val="15"/>
                          <w:lang w:val="en-GB" w:eastAsia="en-US"/>
                        </w:rPr>
                      </m:ctrlPr>
                    </m:dPr>
                    <m:e>
                      <m:sSub>
                        <m:sSubPr>
                          <m:ctrlPr>
                            <w:rPr>
                              <w:rFonts w:ascii="Cambria Math" w:hAnsi="Cambria Math" w:cs="Times New Roman"/>
                              <w:i/>
                              <w:sz w:val="15"/>
                              <w:szCs w:val="15"/>
                            </w:rPr>
                          </m:ctrlPr>
                        </m:sSubPr>
                        <m:e>
                          <m:r>
                            <w:rPr>
                              <w:rFonts w:ascii="Cambria Math" w:hAnsi="Cambria Math" w:cs="Times New Roman"/>
                              <w:sz w:val="15"/>
                              <w:szCs w:val="15"/>
                            </w:rPr>
                            <m:t>AoA</m:t>
                          </m:r>
                        </m:e>
                        <m:sub>
                          <m:r>
                            <w:rPr>
                              <w:rFonts w:ascii="Cambria Math" w:hAnsi="Cambria Math" w:cs="Times New Roman"/>
                              <w:sz w:val="15"/>
                              <w:szCs w:val="15"/>
                            </w:rPr>
                            <m:t>1θ</m:t>
                          </m:r>
                        </m:sub>
                      </m:sSub>
                      <m:r>
                        <w:rPr>
                          <w:rFonts w:ascii="Cambria Math" w:hAnsi="Cambria Math" w:cs="Times New Roman"/>
                          <w:sz w:val="15"/>
                          <w:szCs w:val="15"/>
                        </w:rPr>
                        <m:t xml:space="preserve">, </m:t>
                      </m:r>
                      <m:sSub>
                        <m:sSubPr>
                          <m:ctrlPr>
                            <w:rPr>
                              <w:rFonts w:ascii="Cambria Math" w:hAnsi="Cambria Math" w:cs="Times New Roman"/>
                              <w:i/>
                              <w:sz w:val="15"/>
                              <w:szCs w:val="15"/>
                            </w:rPr>
                          </m:ctrlPr>
                        </m:sSubPr>
                        <m:e>
                          <m:r>
                            <w:rPr>
                              <w:rFonts w:ascii="Cambria Math" w:hAnsi="Cambria Math" w:cs="Times New Roman"/>
                              <w:sz w:val="15"/>
                              <w:szCs w:val="15"/>
                            </w:rPr>
                            <m:t>AoA</m:t>
                          </m:r>
                        </m:e>
                        <m:sub>
                          <m:r>
                            <w:rPr>
                              <w:rFonts w:ascii="Cambria Math" w:hAnsi="Cambria Math" w:cs="Times New Roman"/>
                              <w:sz w:val="15"/>
                              <w:szCs w:val="15"/>
                            </w:rPr>
                            <m:t>2θ</m:t>
                          </m:r>
                        </m:sub>
                      </m:sSub>
                    </m:e>
                  </m:d>
                </m:e>
                <m:sub>
                  <m:r>
                    <w:rPr>
                      <w:rFonts w:ascii="Cambria Math" w:hAnsi="Cambria Math" w:cs="Times New Roman"/>
                      <w:sz w:val="15"/>
                      <w:szCs w:val="15"/>
                    </w:rPr>
                    <m:t>-offset</m:t>
                  </m:r>
                </m:sub>
              </m:sSub>
              <m:r>
                <w:rPr>
                  <w:rFonts w:ascii="Cambria Math" w:hAnsi="Cambria Math"/>
                  <w:sz w:val="15"/>
                  <w:szCs w:val="15"/>
                </w:rPr>
                <m:t>+</m:t>
              </m:r>
              <m:sSub>
                <m:sSubPr>
                  <m:ctrlPr>
                    <w:rPr>
                      <w:rFonts w:ascii="Cambria Math" w:hAnsi="Cambria Math"/>
                      <w:i/>
                      <w:sz w:val="15"/>
                      <w:szCs w:val="15"/>
                    </w:rPr>
                  </m:ctrlPr>
                </m:sSubPr>
                <m:e>
                  <m:r>
                    <w:rPr>
                      <w:rFonts w:ascii="Cambria Math" w:hAnsi="Cambria Math"/>
                      <w:sz w:val="15"/>
                      <w:szCs w:val="15"/>
                    </w:rPr>
                    <m:t>PF</m:t>
                  </m:r>
                  <m:d>
                    <m:dPr>
                      <m:ctrlPr>
                        <w:rPr>
                          <w:rFonts w:ascii="Cambria Math" w:hAnsi="Cambria Math"/>
                          <w:i/>
                          <w:sz w:val="15"/>
                          <w:szCs w:val="15"/>
                          <w:lang w:val="en-GB" w:eastAsia="en-US"/>
                        </w:rPr>
                      </m:ctrlPr>
                    </m:dPr>
                    <m:e>
                      <m:sSub>
                        <m:sSubPr>
                          <m:ctrlPr>
                            <w:rPr>
                              <w:rFonts w:ascii="Cambria Math" w:hAnsi="Cambria Math" w:cs="Times New Roman"/>
                              <w:i/>
                              <w:sz w:val="15"/>
                              <w:szCs w:val="15"/>
                            </w:rPr>
                          </m:ctrlPr>
                        </m:sSubPr>
                        <m:e>
                          <m:r>
                            <w:rPr>
                              <w:rFonts w:ascii="Cambria Math" w:hAnsi="Cambria Math" w:cs="Times New Roman"/>
                              <w:sz w:val="15"/>
                              <w:szCs w:val="15"/>
                            </w:rPr>
                            <m:t>(AoA</m:t>
                          </m:r>
                        </m:e>
                        <m:sub>
                          <m:r>
                            <w:rPr>
                              <w:rFonts w:ascii="Cambria Math" w:hAnsi="Cambria Math" w:cs="Times New Roman"/>
                              <w:sz w:val="15"/>
                              <w:szCs w:val="15"/>
                            </w:rPr>
                            <m:t>1φ</m:t>
                          </m:r>
                        </m:sub>
                      </m:sSub>
                      <m:r>
                        <w:rPr>
                          <w:rFonts w:ascii="Cambria Math" w:hAnsi="Cambria Math" w:cs="Times New Roman"/>
                          <w:sz w:val="15"/>
                          <w:szCs w:val="15"/>
                        </w:rPr>
                        <m:t xml:space="preserve">, </m:t>
                      </m:r>
                      <m:sSub>
                        <m:sSubPr>
                          <m:ctrlPr>
                            <w:rPr>
                              <w:rFonts w:ascii="Cambria Math" w:hAnsi="Cambria Math" w:cs="Times New Roman"/>
                              <w:i/>
                              <w:sz w:val="15"/>
                              <w:szCs w:val="15"/>
                            </w:rPr>
                          </m:ctrlPr>
                        </m:sSubPr>
                        <m:e>
                          <m:r>
                            <w:rPr>
                              <w:rFonts w:ascii="Cambria Math" w:hAnsi="Cambria Math" w:cs="Times New Roman"/>
                              <w:sz w:val="15"/>
                              <w:szCs w:val="15"/>
                            </w:rPr>
                            <m:t>+AoA</m:t>
                          </m:r>
                        </m:e>
                        <m:sub>
                          <m:r>
                            <w:rPr>
                              <w:rFonts w:ascii="Cambria Math" w:hAnsi="Cambria Math" w:cs="Times New Roman"/>
                              <w:sz w:val="15"/>
                              <w:szCs w:val="15"/>
                            </w:rPr>
                            <m:t>2φ</m:t>
                          </m:r>
                        </m:sub>
                      </m:sSub>
                    </m:e>
                  </m:d>
                </m:e>
                <m:sub>
                  <m:r>
                    <w:rPr>
                      <w:rFonts w:ascii="Cambria Math" w:hAnsi="Cambria Math"/>
                      <w:sz w:val="15"/>
                      <w:szCs w:val="15"/>
                    </w:rPr>
                    <m:t>-offset</m:t>
                  </m:r>
                </m:sub>
              </m:sSub>
            </m:num>
            <m:den>
              <m:r>
                <w:rPr>
                  <w:rFonts w:ascii="Cambria Math" w:hAnsi="Cambria Math"/>
                  <w:sz w:val="15"/>
                  <w:szCs w:val="15"/>
                </w:rPr>
                <m:t>4</m:t>
              </m:r>
            </m:den>
          </m:f>
          <m:r>
            <w:rPr>
              <w:rFonts w:ascii="Cambria Math" w:hAnsi="Cambria Math"/>
              <w:sz w:val="15"/>
              <w:szCs w:val="15"/>
            </w:rPr>
            <m:t>}</m:t>
          </m:r>
        </m:oMath>
      </m:oMathPara>
    </w:p>
    <w:p w14:paraId="38FD7631" w14:textId="77777777" w:rsidR="008B3B26" w:rsidRPr="008B3B26" w:rsidRDefault="008B3B26" w:rsidP="005E34D9">
      <w:pPr>
        <w:rPr>
          <w:rFonts w:ascii="Times New Roman" w:hAnsi="Times New Roman" w:cs="Times New Roman"/>
        </w:rPr>
      </w:pPr>
    </w:p>
    <w:p w14:paraId="7CE4B26F" w14:textId="11C6D685" w:rsidR="003C1897" w:rsidRDefault="00C955C2" w:rsidP="00A10DDD">
      <w:pPr>
        <w:pStyle w:val="2"/>
        <w:numPr>
          <w:ilvl w:val="1"/>
          <w:numId w:val="20"/>
        </w:numPr>
        <w:spacing w:before="0" w:after="0"/>
        <w:rPr>
          <w:rFonts w:ascii="Times New Roman" w:eastAsia="等线" w:hAnsi="Times New Roman" w:cs="Times New Roman"/>
          <w:kern w:val="0"/>
          <w:sz w:val="24"/>
          <w:szCs w:val="24"/>
        </w:rPr>
      </w:pPr>
      <w:r>
        <w:rPr>
          <w:rFonts w:ascii="Times New Roman" w:eastAsia="等线" w:hAnsi="Times New Roman" w:cs="Times New Roman"/>
          <w:kern w:val="0"/>
          <w:sz w:val="24"/>
          <w:szCs w:val="24"/>
        </w:rPr>
        <w:t>AoA separation and UE orientation</w:t>
      </w:r>
    </w:p>
    <w:p w14:paraId="70D4FC3F" w14:textId="77777777" w:rsidR="001C3A86" w:rsidRDefault="00486C95" w:rsidP="001A389A">
      <w:pPr>
        <w:rPr>
          <w:rFonts w:ascii="Times New Roman" w:hAnsi="Times New Roman" w:cs="Times New Roman"/>
        </w:rPr>
      </w:pPr>
      <w:r>
        <w:rPr>
          <w:rFonts w:ascii="Times New Roman" w:hAnsi="Times New Roman" w:cs="Times New Roman" w:hint="eastAsia"/>
        </w:rPr>
        <w:t>The</w:t>
      </w:r>
      <w:r>
        <w:rPr>
          <w:rFonts w:ascii="Times New Roman" w:hAnsi="Times New Roman" w:cs="Times New Roman"/>
        </w:rPr>
        <w:t xml:space="preserve"> bias introduced by TE constraint under different UE orientation is discussed, and the only solution is the UE orientation should be declared by UE</w:t>
      </w:r>
      <w:r w:rsidR="00CA4C96">
        <w:rPr>
          <w:rFonts w:ascii="Times New Roman" w:hAnsi="Times New Roman" w:cs="Times New Roman"/>
        </w:rPr>
        <w:t>. However, there are different views on whether the AoA separation should be declared by UE. In our understanding, the UE performance under a specific AoA separation depends on the electromagnetic field distribution</w:t>
      </w:r>
      <w:r w:rsidR="001C3A86">
        <w:rPr>
          <w:rFonts w:ascii="Times New Roman" w:hAnsi="Times New Roman" w:cs="Times New Roman"/>
        </w:rPr>
        <w:t xml:space="preserve"> which is closely related to the UE implementation, as show in below:</w:t>
      </w:r>
    </w:p>
    <w:p w14:paraId="20F56516" w14:textId="77777777" w:rsidR="001C3A86" w:rsidRDefault="001C3A86" w:rsidP="001A389A">
      <w:pPr>
        <w:rPr>
          <w:rFonts w:ascii="Times New Roman" w:hAnsi="Times New Roman" w:cs="Times New Roman"/>
        </w:rPr>
      </w:pPr>
    </w:p>
    <w:p w14:paraId="7B3525B3" w14:textId="446388B4" w:rsidR="001A389A" w:rsidRDefault="001C3A86" w:rsidP="001A389A">
      <w:pPr>
        <w:rPr>
          <w:rFonts w:ascii="Times New Roman" w:hAnsi="Times New Roman" w:cs="Times New Roman"/>
        </w:rPr>
      </w:pPr>
      <w:r>
        <w:rPr>
          <w:rFonts w:ascii="Times New Roman" w:hAnsi="Times New Roman" w:cs="Times New Roman"/>
        </w:rPr>
        <w:t xml:space="preserve"> </w:t>
      </w:r>
      <w:r w:rsidR="005C57BE">
        <w:rPr>
          <w:rFonts w:ascii="Times New Roman" w:hAnsi="Times New Roman" w:cs="Times New Roman"/>
          <w:noProof/>
        </w:rPr>
        <w:lastRenderedPageBreak/>
        <w:drawing>
          <wp:inline distT="0" distB="0" distL="0" distR="0" wp14:anchorId="51AE4796" wp14:editId="2FAEF11D">
            <wp:extent cx="6086104" cy="3253137"/>
            <wp:effectExtent l="0" t="0" r="0" b="4445"/>
            <wp:docPr id="8141478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08540" cy="3265129"/>
                    </a:xfrm>
                    <a:prstGeom prst="rect">
                      <a:avLst/>
                    </a:prstGeom>
                    <a:noFill/>
                  </pic:spPr>
                </pic:pic>
              </a:graphicData>
            </a:graphic>
          </wp:inline>
        </w:drawing>
      </w:r>
    </w:p>
    <w:p w14:paraId="4AEB125C" w14:textId="5EE7F13F" w:rsidR="00CA4C96" w:rsidRPr="00CA4C96" w:rsidRDefault="00CA4C96" w:rsidP="001A389A">
      <w:pPr>
        <w:rPr>
          <w:rFonts w:ascii="Times New Roman" w:hAnsi="Times New Roman" w:cs="Times New Roman"/>
        </w:rPr>
      </w:pPr>
    </w:p>
    <w:p w14:paraId="3F37DDBE" w14:textId="4F654BC8" w:rsidR="000A1C99" w:rsidRPr="005C57BE" w:rsidRDefault="005C57BE" w:rsidP="005C57BE">
      <w:pPr>
        <w:jc w:val="center"/>
        <w:rPr>
          <w:rFonts w:ascii="Times New Roman" w:hAnsi="Times New Roman" w:cs="Times New Roman"/>
          <w:b/>
          <w:bCs/>
        </w:rPr>
      </w:pPr>
      <w:r w:rsidRPr="005C57BE">
        <w:rPr>
          <w:rFonts w:ascii="Times New Roman" w:hAnsi="Times New Roman" w:cs="Times New Roman" w:hint="eastAsia"/>
          <w:b/>
          <w:bCs/>
        </w:rPr>
        <w:t>F</w:t>
      </w:r>
      <w:r w:rsidRPr="005C57BE">
        <w:rPr>
          <w:rFonts w:ascii="Times New Roman" w:hAnsi="Times New Roman" w:cs="Times New Roman"/>
          <w:b/>
          <w:bCs/>
        </w:rPr>
        <w:t>igure 1 simulation results under same UE orientation</w:t>
      </w:r>
    </w:p>
    <w:p w14:paraId="60F78CB8" w14:textId="77777777" w:rsidR="000A1C99" w:rsidRDefault="000A1C99" w:rsidP="001A389A">
      <w:pPr>
        <w:rPr>
          <w:rFonts w:ascii="Times New Roman" w:hAnsi="Times New Roman" w:cs="Times New Roman"/>
        </w:rPr>
      </w:pPr>
    </w:p>
    <w:p w14:paraId="566E1B81" w14:textId="42F4DB03" w:rsidR="000A1C99" w:rsidRDefault="005C57BE" w:rsidP="001A389A">
      <w:pPr>
        <w:rPr>
          <w:rFonts w:ascii="Times New Roman" w:hAnsi="Times New Roman" w:cs="Times New Roman"/>
        </w:rPr>
      </w:pPr>
      <w:r>
        <w:rPr>
          <w:rFonts w:ascii="Times New Roman" w:hAnsi="Times New Roman" w:cs="Times New Roman" w:hint="eastAsia"/>
        </w:rPr>
        <w:t>T</w:t>
      </w:r>
      <w:r>
        <w:rPr>
          <w:rFonts w:ascii="Times New Roman" w:hAnsi="Times New Roman" w:cs="Times New Roman"/>
        </w:rPr>
        <w:t>he simulation results show that it is hard to find the worst case to define the requirement for a specific AoA separation</w:t>
      </w:r>
      <w:r w:rsidR="00124240">
        <w:rPr>
          <w:rFonts w:ascii="Times New Roman" w:hAnsi="Times New Roman" w:cs="Times New Roman"/>
        </w:rPr>
        <w:t xml:space="preserve"> because the possible UE implementation is endless, otherwise we can only to define a quite low requirement e.g., 10% to avoid put potential restriction on UE design.</w:t>
      </w:r>
    </w:p>
    <w:p w14:paraId="6AE8EDFA" w14:textId="77777777" w:rsidR="005C57BE" w:rsidRPr="00124240" w:rsidRDefault="005C57BE" w:rsidP="001A389A">
      <w:pPr>
        <w:rPr>
          <w:rFonts w:ascii="Times New Roman" w:hAnsi="Times New Roman" w:cs="Times New Roman"/>
          <w:b/>
          <w:bCs/>
        </w:rPr>
      </w:pPr>
    </w:p>
    <w:p w14:paraId="3144B1D4" w14:textId="6A021856" w:rsidR="005C57BE" w:rsidRDefault="00124240" w:rsidP="001A389A">
      <w:pPr>
        <w:rPr>
          <w:rFonts w:ascii="Times New Roman" w:hAnsi="Times New Roman" w:cs="Times New Roman"/>
        </w:rPr>
      </w:pPr>
      <w:r w:rsidRPr="00124240">
        <w:rPr>
          <w:rFonts w:ascii="Times New Roman" w:hAnsi="Times New Roman" w:cs="Times New Roman"/>
          <w:b/>
          <w:bCs/>
        </w:rPr>
        <w:t>Observation 6: Even under same UE orientation, it is still hard to find a worst case to define the requirement for a specific AoA separation.</w:t>
      </w:r>
      <w:r>
        <w:rPr>
          <w:rFonts w:ascii="Times New Roman" w:hAnsi="Times New Roman" w:cs="Times New Roman"/>
          <w:b/>
          <w:bCs/>
        </w:rPr>
        <w:t xml:space="preserve"> </w:t>
      </w:r>
      <w:r w:rsidRPr="00124240">
        <w:rPr>
          <w:rFonts w:ascii="Times New Roman" w:hAnsi="Times New Roman" w:cs="Times New Roman"/>
          <w:b/>
          <w:bCs/>
        </w:rPr>
        <w:t>Designing UE requirements based on a specific A</w:t>
      </w:r>
      <w:r>
        <w:rPr>
          <w:rFonts w:ascii="Times New Roman" w:hAnsi="Times New Roman" w:cs="Times New Roman"/>
          <w:b/>
          <w:bCs/>
        </w:rPr>
        <w:t xml:space="preserve">oA separation </w:t>
      </w:r>
      <w:r w:rsidRPr="00124240">
        <w:rPr>
          <w:rFonts w:ascii="Times New Roman" w:hAnsi="Times New Roman" w:cs="Times New Roman"/>
          <w:b/>
          <w:bCs/>
        </w:rPr>
        <w:t xml:space="preserve">has the risk of limiting UE </w:t>
      </w:r>
      <w:r>
        <w:rPr>
          <w:rFonts w:ascii="Times New Roman" w:hAnsi="Times New Roman" w:cs="Times New Roman"/>
          <w:b/>
          <w:bCs/>
        </w:rPr>
        <w:t>implementation.</w:t>
      </w:r>
    </w:p>
    <w:p w14:paraId="79562138" w14:textId="77777777" w:rsidR="00124240" w:rsidRDefault="00124240" w:rsidP="001A389A">
      <w:pPr>
        <w:rPr>
          <w:rFonts w:ascii="Times New Roman" w:hAnsi="Times New Roman" w:cs="Times New Roman"/>
        </w:rPr>
      </w:pPr>
    </w:p>
    <w:p w14:paraId="759ACF60" w14:textId="2026533D" w:rsidR="00124240" w:rsidRDefault="00124240" w:rsidP="001A389A">
      <w:pPr>
        <w:rPr>
          <w:rFonts w:ascii="Times New Roman" w:hAnsi="Times New Roman" w:cs="Times New Roman"/>
        </w:rPr>
      </w:pPr>
      <w:r>
        <w:rPr>
          <w:rFonts w:ascii="Times New Roman" w:hAnsi="Times New Roman" w:cs="Times New Roman"/>
        </w:rPr>
        <w:t>Based on the evaluation, we think the verification based on UE declaration for both AoA separation and UE orientation is a better solution.</w:t>
      </w:r>
    </w:p>
    <w:p w14:paraId="0E4DA3EA" w14:textId="77777777" w:rsidR="005C57BE" w:rsidRDefault="005C57BE" w:rsidP="001A389A">
      <w:pPr>
        <w:rPr>
          <w:rFonts w:ascii="Times New Roman" w:hAnsi="Times New Roman" w:cs="Times New Roman"/>
        </w:rPr>
      </w:pPr>
    </w:p>
    <w:p w14:paraId="0C05666A" w14:textId="639F0B7B" w:rsidR="000A1C99" w:rsidRPr="000A1C99" w:rsidRDefault="000A1C99" w:rsidP="001A389A">
      <w:pPr>
        <w:rPr>
          <w:rFonts w:ascii="Times New Roman" w:hAnsi="Times New Roman" w:cs="Times New Roman"/>
          <w:b/>
          <w:bCs/>
        </w:rPr>
      </w:pPr>
      <w:r w:rsidRPr="000A1C99">
        <w:rPr>
          <w:rFonts w:ascii="Times New Roman" w:hAnsi="Times New Roman" w:cs="Times New Roman"/>
          <w:b/>
          <w:bCs/>
        </w:rPr>
        <w:t>Proposal 4: The requirement verification is based on the UE declaration for both AoA separation and UE orientation.</w:t>
      </w:r>
    </w:p>
    <w:p w14:paraId="75F565C4" w14:textId="77777777" w:rsidR="000A1C99" w:rsidRDefault="000A1C99" w:rsidP="001A389A">
      <w:pPr>
        <w:rPr>
          <w:rFonts w:ascii="Times New Roman" w:hAnsi="Times New Roman" w:cs="Times New Roman"/>
        </w:rPr>
      </w:pPr>
    </w:p>
    <w:p w14:paraId="669EE5B3" w14:textId="306E1BB4" w:rsidR="000A1C99" w:rsidRDefault="00124240" w:rsidP="001A389A">
      <w:pPr>
        <w:rPr>
          <w:rFonts w:ascii="Times New Roman" w:hAnsi="Times New Roman" w:cs="Times New Roman"/>
        </w:rPr>
      </w:pPr>
      <w:r>
        <w:rPr>
          <w:rFonts w:ascii="Times New Roman" w:hAnsi="Times New Roman" w:cs="Times New Roman" w:hint="eastAsia"/>
        </w:rPr>
        <w:t>H</w:t>
      </w:r>
      <w:r>
        <w:rPr>
          <w:rFonts w:ascii="Times New Roman" w:hAnsi="Times New Roman" w:cs="Times New Roman"/>
        </w:rPr>
        <w:t>owever, we think it’s fair to test more than one AoA separations if companies have concern on v</w:t>
      </w:r>
      <w:r w:rsidRPr="00124240">
        <w:rPr>
          <w:rFonts w:ascii="Times New Roman" w:hAnsi="Times New Roman" w:cs="Times New Roman"/>
        </w:rPr>
        <w:t xml:space="preserve">alidity of </w:t>
      </w:r>
      <w:r>
        <w:rPr>
          <w:rFonts w:ascii="Times New Roman" w:hAnsi="Times New Roman" w:cs="Times New Roman"/>
        </w:rPr>
        <w:t xml:space="preserve">verification, but one thing we want to point out is that for different AoA separation, the optimal UE orientation can be different, and this is also the reason why </w:t>
      </w:r>
      <w:r w:rsidR="00D87CCC">
        <w:rPr>
          <w:rFonts w:ascii="Times New Roman" w:hAnsi="Times New Roman" w:cs="Times New Roman"/>
        </w:rPr>
        <w:t>we propose the UE orientation and AoA separation should be declared as a package in the last meeting.</w:t>
      </w:r>
    </w:p>
    <w:p w14:paraId="194B7B50" w14:textId="77777777" w:rsidR="000A1C99" w:rsidRPr="000A1C99" w:rsidRDefault="000A1C99" w:rsidP="001A389A">
      <w:pPr>
        <w:rPr>
          <w:rFonts w:ascii="Times New Roman" w:hAnsi="Times New Roman" w:cs="Times New Roman"/>
          <w:b/>
          <w:bCs/>
        </w:rPr>
      </w:pPr>
    </w:p>
    <w:p w14:paraId="7C179717" w14:textId="10FDADF5" w:rsidR="000A1C99" w:rsidRPr="000A1C99" w:rsidRDefault="000A1C99" w:rsidP="001A389A">
      <w:pPr>
        <w:rPr>
          <w:rFonts w:ascii="Times New Roman" w:hAnsi="Times New Roman" w:cs="Times New Roman"/>
          <w:b/>
          <w:bCs/>
        </w:rPr>
      </w:pPr>
      <w:r w:rsidRPr="000A1C99">
        <w:rPr>
          <w:rFonts w:ascii="Times New Roman" w:hAnsi="Times New Roman" w:cs="Times New Roman"/>
          <w:b/>
          <w:bCs/>
        </w:rPr>
        <w:t xml:space="preserve">Proposal 5: if more than one AoA separation need to be verified, the UE orientation </w:t>
      </w:r>
      <w:r w:rsidR="00D87CCC">
        <w:rPr>
          <w:rFonts w:ascii="Times New Roman" w:hAnsi="Times New Roman" w:cs="Times New Roman"/>
          <w:b/>
          <w:bCs/>
        </w:rPr>
        <w:t xml:space="preserve">that declared by UE </w:t>
      </w:r>
      <w:r w:rsidRPr="000A1C99">
        <w:rPr>
          <w:rFonts w:ascii="Times New Roman" w:hAnsi="Times New Roman" w:cs="Times New Roman"/>
          <w:b/>
          <w:bCs/>
        </w:rPr>
        <w:t>for each AoA separation can be different.</w:t>
      </w:r>
    </w:p>
    <w:p w14:paraId="72F09F86" w14:textId="77777777" w:rsidR="001A389A" w:rsidRPr="001A389A" w:rsidRDefault="001A389A" w:rsidP="001A389A"/>
    <w:p w14:paraId="2433419B" w14:textId="674A1184" w:rsidR="009C7A33"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Conclusion</w:t>
      </w:r>
    </w:p>
    <w:p w14:paraId="1FCB412A" w14:textId="4E52EE5B" w:rsidR="00D8281A" w:rsidRDefault="00D87CCC" w:rsidP="00D8281A">
      <w:pPr>
        <w:widowControl/>
        <w:spacing w:after="180"/>
        <w:rPr>
          <w:rFonts w:ascii="Times New Roman" w:eastAsia="等线" w:hAnsi="Times New Roman" w:cs="Times New Roman"/>
          <w:kern w:val="0"/>
          <w:sz w:val="20"/>
          <w:szCs w:val="20"/>
        </w:rPr>
      </w:pPr>
      <w:r>
        <w:rPr>
          <w:rFonts w:ascii="Times New Roman" w:eastAsia="等线" w:hAnsi="Times New Roman" w:cs="Times New Roman" w:hint="eastAsia"/>
          <w:kern w:val="0"/>
          <w:sz w:val="20"/>
          <w:szCs w:val="20"/>
        </w:rPr>
        <w:t>I</w:t>
      </w:r>
      <w:r>
        <w:rPr>
          <w:rFonts w:ascii="Times New Roman" w:eastAsia="等线" w:hAnsi="Times New Roman" w:cs="Times New Roman"/>
          <w:kern w:val="0"/>
          <w:sz w:val="20"/>
          <w:szCs w:val="20"/>
        </w:rPr>
        <w:t>n this contribution, we further provide our views on UE requirement design for multi-Rx DL reception</w:t>
      </w:r>
      <w:r>
        <w:rPr>
          <w:rFonts w:ascii="Times New Roman" w:eastAsia="等线" w:hAnsi="Times New Roman" w:cs="Times New Roman" w:hint="eastAsia"/>
          <w:kern w:val="0"/>
          <w:sz w:val="20"/>
          <w:szCs w:val="20"/>
        </w:rPr>
        <w:t>,</w:t>
      </w:r>
      <w:r>
        <w:rPr>
          <w:rFonts w:ascii="Times New Roman" w:eastAsia="等线" w:hAnsi="Times New Roman" w:cs="Times New Roman"/>
          <w:kern w:val="0"/>
          <w:sz w:val="20"/>
          <w:szCs w:val="20"/>
        </w:rPr>
        <w:t xml:space="preserve"> and our proposals are listed below:</w:t>
      </w:r>
    </w:p>
    <w:p w14:paraId="24CBF2E1" w14:textId="77777777" w:rsidR="003764C3" w:rsidRPr="003764C3" w:rsidRDefault="003764C3" w:rsidP="003764C3">
      <w:pPr>
        <w:rPr>
          <w:rFonts w:ascii="Times New Roman" w:hAnsi="Times New Roman" w:cs="Times New Roman"/>
        </w:rPr>
      </w:pPr>
      <w:r w:rsidRPr="009A253B">
        <w:rPr>
          <w:rFonts w:ascii="Times New Roman" w:hAnsi="Times New Roman" w:cs="Times New Roman"/>
          <w:b/>
          <w:bCs/>
        </w:rPr>
        <w:t xml:space="preserve">Observation 1: </w:t>
      </w:r>
      <w:r w:rsidRPr="003764C3">
        <w:rPr>
          <w:rFonts w:ascii="Times New Roman" w:hAnsi="Times New Roman" w:cs="Times New Roman"/>
        </w:rPr>
        <w:t xml:space="preserve">Option 2 </w:t>
      </w:r>
      <w:r w:rsidRPr="003764C3">
        <w:rPr>
          <w:rFonts w:ascii="Times New Roman" w:hAnsi="Times New Roman" w:cs="Times New Roman" w:hint="eastAsia"/>
        </w:rPr>
        <w:t>still</w:t>
      </w:r>
      <w:r w:rsidRPr="003764C3">
        <w:rPr>
          <w:rFonts w:ascii="Times New Roman" w:hAnsi="Times New Roman" w:cs="Times New Roman"/>
        </w:rPr>
        <w:t xml:space="preserve"> cannot show the actual coverage performance of UE due to the constraint of TE but increase the complexity of data post-proceeding.</w:t>
      </w:r>
    </w:p>
    <w:p w14:paraId="4BBF5C4F" w14:textId="77777777" w:rsidR="003764C3" w:rsidRDefault="003764C3" w:rsidP="003764C3">
      <w:pPr>
        <w:rPr>
          <w:rFonts w:ascii="Times New Roman" w:hAnsi="Times New Roman" w:cs="Times New Roman"/>
          <w:b/>
          <w:bCs/>
        </w:rPr>
      </w:pPr>
    </w:p>
    <w:p w14:paraId="3F3155AA" w14:textId="77777777" w:rsidR="003764C3" w:rsidRPr="003764C3" w:rsidRDefault="003764C3" w:rsidP="003764C3">
      <w:pPr>
        <w:rPr>
          <w:rFonts w:ascii="Times New Roman" w:hAnsi="Times New Roman" w:cs="Times New Roman"/>
          <w:szCs w:val="21"/>
        </w:rPr>
      </w:pPr>
      <w:r w:rsidRPr="005E34D9">
        <w:rPr>
          <w:rFonts w:ascii="Times New Roman" w:hAnsi="Times New Roman" w:cs="Times New Roman"/>
          <w:b/>
          <w:bCs/>
          <w:szCs w:val="21"/>
        </w:rPr>
        <w:t xml:space="preserve">Observation 2: </w:t>
      </w:r>
      <w:r w:rsidRPr="003764C3">
        <w:rPr>
          <w:rFonts w:ascii="Times New Roman" w:hAnsi="Times New Roman" w:cs="Times New Roman"/>
          <w:szCs w:val="21"/>
        </w:rPr>
        <w:t>The various total weight of option 2 will introduce an additional bias on UE performance judgement which should be avoided in requirement design.</w:t>
      </w:r>
    </w:p>
    <w:p w14:paraId="01114F8F" w14:textId="77777777" w:rsidR="003764C3" w:rsidRPr="005E34D9" w:rsidRDefault="003764C3" w:rsidP="003764C3">
      <w:pPr>
        <w:rPr>
          <w:rFonts w:ascii="Times New Roman" w:hAnsi="Times New Roman" w:cs="Times New Roman"/>
          <w:b/>
          <w:bCs/>
          <w:szCs w:val="21"/>
        </w:rPr>
      </w:pPr>
    </w:p>
    <w:p w14:paraId="62B02FE0" w14:textId="08C41F8E" w:rsidR="003764C3" w:rsidRPr="003764C3" w:rsidRDefault="003764C3" w:rsidP="003764C3">
      <w:pPr>
        <w:rPr>
          <w:rFonts w:ascii="Times New Roman" w:hAnsi="Times New Roman" w:cs="Times New Roman"/>
        </w:rPr>
      </w:pPr>
      <w:r w:rsidRPr="00A2336E">
        <w:rPr>
          <w:rFonts w:ascii="Times New Roman" w:hAnsi="Times New Roman" w:cs="Times New Roman"/>
          <w:b/>
          <w:bCs/>
        </w:rPr>
        <w:lastRenderedPageBreak/>
        <w:t xml:space="preserve">Observation </w:t>
      </w:r>
      <w:r>
        <w:rPr>
          <w:rFonts w:ascii="Times New Roman" w:hAnsi="Times New Roman" w:cs="Times New Roman"/>
          <w:b/>
          <w:bCs/>
        </w:rPr>
        <w:t>3</w:t>
      </w:r>
      <w:r w:rsidRPr="00A2336E">
        <w:rPr>
          <w:rFonts w:ascii="Times New Roman" w:hAnsi="Times New Roman" w:cs="Times New Roman"/>
          <w:b/>
          <w:bCs/>
        </w:rPr>
        <w:t xml:space="preserve">: </w:t>
      </w:r>
      <w:r w:rsidRPr="003764C3">
        <w:rPr>
          <w:rFonts w:ascii="Times New Roman" w:hAnsi="Times New Roman" w:cs="Times New Roman"/>
        </w:rPr>
        <w:t>Under current P/F criterion, the pass/fail status of each point includes the information of AoA pairs that containing this point.</w:t>
      </w:r>
    </w:p>
    <w:p w14:paraId="1C298B67" w14:textId="77777777" w:rsidR="003764C3" w:rsidRDefault="003764C3" w:rsidP="003764C3">
      <w:pPr>
        <w:rPr>
          <w:rFonts w:ascii="Times New Roman" w:hAnsi="Times New Roman" w:cs="Times New Roman"/>
          <w:b/>
          <w:bCs/>
        </w:rPr>
      </w:pPr>
    </w:p>
    <w:p w14:paraId="52480BD1" w14:textId="77777777" w:rsidR="003764C3" w:rsidRPr="003764C3" w:rsidRDefault="003764C3" w:rsidP="003764C3">
      <w:pPr>
        <w:rPr>
          <w:rFonts w:ascii="Times New Roman" w:hAnsi="Times New Roman" w:cs="Times New Roman"/>
        </w:rPr>
      </w:pPr>
      <w:r>
        <w:rPr>
          <w:rFonts w:ascii="Times New Roman" w:hAnsi="Times New Roman" w:cs="Times New Roman"/>
          <w:b/>
          <w:bCs/>
        </w:rPr>
        <w:t>Observation 4:</w:t>
      </w:r>
      <w:r w:rsidRPr="003764C3">
        <w:rPr>
          <w:rFonts w:ascii="Times New Roman" w:hAnsi="Times New Roman" w:cs="Times New Roman"/>
        </w:rPr>
        <w:t xml:space="preserve"> Considering under current system it is impossible to fully demonstrate the spherical coverage performance of UE, the option1 which is only indicate the probability of whole sphere that can support 2AoA operation can be a good compromise. </w:t>
      </w:r>
    </w:p>
    <w:p w14:paraId="00D5BEE5" w14:textId="16082A36" w:rsidR="003764C3" w:rsidRPr="00A2336E" w:rsidRDefault="003764C3" w:rsidP="003764C3">
      <w:pPr>
        <w:rPr>
          <w:rFonts w:ascii="Times New Roman" w:hAnsi="Times New Roman" w:cs="Times New Roman"/>
          <w:b/>
          <w:bCs/>
        </w:rPr>
      </w:pPr>
      <w:r>
        <w:rPr>
          <w:rFonts w:ascii="Times New Roman" w:hAnsi="Times New Roman" w:cs="Times New Roman"/>
          <w:b/>
          <w:bCs/>
        </w:rPr>
        <w:t xml:space="preserve"> </w:t>
      </w:r>
    </w:p>
    <w:p w14:paraId="68F0970B" w14:textId="77777777" w:rsidR="003764C3" w:rsidRPr="003764C3" w:rsidRDefault="003764C3" w:rsidP="003764C3">
      <w:pPr>
        <w:rPr>
          <w:rFonts w:ascii="Times New Roman" w:hAnsi="Times New Roman" w:cs="Times New Roman"/>
        </w:rPr>
      </w:pPr>
      <w:r w:rsidRPr="001A389A">
        <w:rPr>
          <w:rFonts w:ascii="Times New Roman" w:hAnsi="Times New Roman" w:cs="Times New Roman"/>
          <w:b/>
          <w:bCs/>
        </w:rPr>
        <w:t xml:space="preserve">Observation </w:t>
      </w:r>
      <w:r>
        <w:rPr>
          <w:rFonts w:ascii="Times New Roman" w:hAnsi="Times New Roman" w:cs="Times New Roman"/>
          <w:b/>
          <w:bCs/>
        </w:rPr>
        <w:t>5</w:t>
      </w:r>
      <w:r w:rsidRPr="001A389A">
        <w:rPr>
          <w:rFonts w:ascii="Times New Roman" w:hAnsi="Times New Roman" w:cs="Times New Roman"/>
          <w:b/>
          <w:bCs/>
        </w:rPr>
        <w:t xml:space="preserve">: </w:t>
      </w:r>
      <w:r w:rsidRPr="003764C3">
        <w:rPr>
          <w:rFonts w:ascii="Times New Roman" w:hAnsi="Times New Roman" w:cs="Times New Roman"/>
        </w:rPr>
        <w:t>The arithmetic mean can make the requirement metric more align with probability based physical meaning.</w:t>
      </w:r>
    </w:p>
    <w:p w14:paraId="100727E4" w14:textId="77777777" w:rsidR="003764C3" w:rsidRPr="001A389A" w:rsidRDefault="003764C3" w:rsidP="003764C3">
      <w:pPr>
        <w:rPr>
          <w:rFonts w:ascii="Times New Roman" w:eastAsia="宋体" w:hAnsi="Times New Roman" w:cs="Times New Roman"/>
          <w:b/>
          <w:bCs/>
          <w:sz w:val="20"/>
          <w:szCs w:val="20"/>
          <w:lang w:val="en-GB"/>
        </w:rPr>
      </w:pPr>
    </w:p>
    <w:p w14:paraId="5BE6A829" w14:textId="77777777" w:rsidR="003764C3" w:rsidRPr="003764C3" w:rsidRDefault="003764C3" w:rsidP="003764C3">
      <w:pPr>
        <w:rPr>
          <w:rFonts w:ascii="Times New Roman" w:hAnsi="Times New Roman" w:cs="Times New Roman"/>
        </w:rPr>
      </w:pPr>
      <w:r w:rsidRPr="00124240">
        <w:rPr>
          <w:rFonts w:ascii="Times New Roman" w:hAnsi="Times New Roman" w:cs="Times New Roman"/>
          <w:b/>
          <w:bCs/>
        </w:rPr>
        <w:t xml:space="preserve">Observation 6: </w:t>
      </w:r>
      <w:r w:rsidRPr="003764C3">
        <w:rPr>
          <w:rFonts w:ascii="Times New Roman" w:hAnsi="Times New Roman" w:cs="Times New Roman"/>
        </w:rPr>
        <w:t>Even under same UE orientation, it is still hard to find a worst case to define the requirement for a specific AoA separation. Designing UE requirements based on a specific AoA separation has the risk of limiting UE implementation.</w:t>
      </w:r>
    </w:p>
    <w:p w14:paraId="70DF6D9A" w14:textId="77777777" w:rsidR="003764C3" w:rsidRDefault="003764C3" w:rsidP="003764C3">
      <w:pPr>
        <w:rPr>
          <w:rFonts w:ascii="Times New Roman" w:eastAsia="宋体" w:hAnsi="Times New Roman" w:cs="Times New Roman"/>
          <w:b/>
          <w:bCs/>
          <w:sz w:val="20"/>
          <w:szCs w:val="20"/>
        </w:rPr>
      </w:pPr>
    </w:p>
    <w:p w14:paraId="233342F7" w14:textId="77777777" w:rsidR="003764C3" w:rsidRPr="001912EE" w:rsidRDefault="003764C3" w:rsidP="003764C3">
      <w:pPr>
        <w:rPr>
          <w:rFonts w:ascii="Times New Roman" w:hAnsi="Times New Roman" w:cs="Times New Roman"/>
          <w:b/>
          <w:bCs/>
        </w:rPr>
      </w:pPr>
    </w:p>
    <w:p w14:paraId="48BD5A05" w14:textId="1A660077" w:rsidR="003764C3" w:rsidRPr="003764C3" w:rsidRDefault="003764C3" w:rsidP="003764C3">
      <w:pPr>
        <w:rPr>
          <w:rFonts w:ascii="Times New Roman" w:hAnsi="Times New Roman" w:cs="Times New Roman"/>
        </w:rPr>
      </w:pPr>
      <w:r w:rsidRPr="001912EE">
        <w:rPr>
          <w:rFonts w:ascii="Times New Roman" w:hAnsi="Times New Roman" w:cs="Times New Roman"/>
          <w:b/>
          <w:bCs/>
        </w:rPr>
        <w:t xml:space="preserve">Proposal 1: </w:t>
      </w:r>
      <w:r w:rsidRPr="003764C3">
        <w:rPr>
          <w:rFonts w:ascii="Times New Roman" w:hAnsi="Times New Roman" w:cs="Times New Roman"/>
        </w:rPr>
        <w:t>Conclude the option1 as the requirement metric for data post-proceeding.</w:t>
      </w:r>
    </w:p>
    <w:p w14:paraId="0C4C8494" w14:textId="77777777" w:rsidR="003764C3" w:rsidRPr="003764C3" w:rsidRDefault="003764C3" w:rsidP="003764C3">
      <w:pPr>
        <w:rPr>
          <w:rFonts w:ascii="Times New Roman" w:eastAsia="宋体" w:hAnsi="Times New Roman" w:cs="Times New Roman"/>
          <w:b/>
          <w:bCs/>
          <w:sz w:val="20"/>
          <w:szCs w:val="20"/>
        </w:rPr>
      </w:pPr>
    </w:p>
    <w:p w14:paraId="467CA4FB" w14:textId="77777777" w:rsidR="003764C3" w:rsidRPr="003764C3" w:rsidRDefault="003764C3" w:rsidP="003764C3">
      <w:pPr>
        <w:rPr>
          <w:rFonts w:ascii="Times New Roman" w:hAnsi="Times New Roman" w:cs="Times New Roman"/>
        </w:rPr>
      </w:pPr>
      <w:r w:rsidRPr="001A389A">
        <w:rPr>
          <w:rFonts w:ascii="Times New Roman" w:eastAsia="宋体" w:hAnsi="Times New Roman" w:cs="Times New Roman"/>
          <w:b/>
          <w:bCs/>
          <w:sz w:val="20"/>
          <w:szCs w:val="20"/>
          <w:lang w:val="en-GB"/>
        </w:rPr>
        <w:t xml:space="preserve">Proposal 2: </w:t>
      </w:r>
      <w:r w:rsidRPr="003764C3">
        <w:rPr>
          <w:rFonts w:ascii="Times New Roman" w:eastAsia="宋体" w:hAnsi="Times New Roman" w:cs="Times New Roman"/>
          <w:sz w:val="20"/>
          <w:szCs w:val="20"/>
          <w:lang w:val="en-GB"/>
        </w:rPr>
        <w:t xml:space="preserve">Conclude that use the </w:t>
      </w:r>
      <w:r w:rsidRPr="003764C3">
        <w:rPr>
          <w:rFonts w:ascii="Times New Roman" w:hAnsi="Times New Roman" w:cs="Times New Roman"/>
        </w:rPr>
        <w:t>arithmetic mean as the combining method.</w:t>
      </w:r>
    </w:p>
    <w:p w14:paraId="16EB846B" w14:textId="77777777" w:rsidR="003764C3" w:rsidRPr="003764C3" w:rsidRDefault="003764C3" w:rsidP="003764C3">
      <w:pPr>
        <w:rPr>
          <w:rFonts w:ascii="Times New Roman" w:eastAsia="宋体" w:hAnsi="Times New Roman" w:cs="Times New Roman"/>
          <w:sz w:val="20"/>
          <w:szCs w:val="20"/>
          <w:lang w:val="en-GB"/>
        </w:rPr>
      </w:pPr>
    </w:p>
    <w:p w14:paraId="32F2375F" w14:textId="6443C729" w:rsidR="003764C3" w:rsidRPr="003764C3" w:rsidRDefault="003764C3" w:rsidP="003764C3">
      <w:pPr>
        <w:rPr>
          <w:rFonts w:ascii="Times New Roman" w:hAnsi="Times New Roman" w:cs="Times New Roman"/>
        </w:rPr>
      </w:pPr>
      <w:r w:rsidRPr="008F18A2">
        <w:rPr>
          <w:rFonts w:ascii="Times New Roman" w:hAnsi="Times New Roman" w:cs="Times New Roman"/>
          <w:b/>
          <w:bCs/>
        </w:rPr>
        <w:t xml:space="preserve">Proposal 3: </w:t>
      </w:r>
      <w:r w:rsidRPr="003764C3">
        <w:rPr>
          <w:rFonts w:ascii="Times New Roman" w:hAnsi="Times New Roman" w:cs="Times New Roman"/>
        </w:rPr>
        <w:t xml:space="preserve">Both </w:t>
      </w:r>
      <m:oMath>
        <m:sSub>
          <m:sSubPr>
            <m:ctrlPr>
              <w:rPr>
                <w:rFonts w:ascii="Cambria Math" w:hAnsi="Cambria Math" w:cs="Times New Roman"/>
                <w:i/>
              </w:rPr>
            </m:ctrlPr>
          </m:sSubPr>
          <m:e>
            <m:r>
              <w:rPr>
                <w:rFonts w:ascii="Cambria Math" w:hAnsi="Cambria Math" w:cs="Times New Roman"/>
              </w:rPr>
              <m:t>(AoA</m:t>
            </m:r>
          </m:e>
          <m:sub>
            <m:r>
              <w:rPr>
                <w:rFonts w:ascii="Cambria Math" w:hAnsi="Cambria Math" w:cs="Times New Roman"/>
              </w:rPr>
              <m:t>1θ</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AoA</m:t>
            </m:r>
          </m:e>
          <m:sub>
            <m:r>
              <w:rPr>
                <w:rFonts w:ascii="Cambria Math" w:hAnsi="Cambria Math" w:cs="Times New Roman"/>
              </w:rPr>
              <m:t>2θ</m:t>
            </m:r>
          </m:sub>
        </m:sSub>
        <m:r>
          <w:rPr>
            <w:rFonts w:ascii="Cambria Math" w:hAnsi="Cambria Math" w:cs="Times New Roman"/>
          </w:rPr>
          <m:t>)</m:t>
        </m:r>
      </m:oMath>
      <w:r w:rsidRPr="003764C3">
        <w:rPr>
          <w:rFonts w:ascii="Times New Roman" w:hAnsi="Times New Roman" w:cs="Times New Roman" w:hint="eastAsia"/>
        </w:rPr>
        <w:t xml:space="preserve"> </w:t>
      </w:r>
      <w:r w:rsidRPr="003764C3">
        <w:rPr>
          <w:rFonts w:ascii="Times New Roman" w:hAnsi="Times New Roman" w:cs="Times New Roman"/>
        </w:rPr>
        <w:t xml:space="preserve">and </w:t>
      </w:r>
      <m:oMath>
        <m:sSub>
          <m:sSubPr>
            <m:ctrlPr>
              <w:rPr>
                <w:rFonts w:ascii="Cambria Math" w:hAnsi="Cambria Math" w:cs="Times New Roman"/>
                <w:i/>
              </w:rPr>
            </m:ctrlPr>
          </m:sSubPr>
          <m:e>
            <m:r>
              <w:rPr>
                <w:rFonts w:ascii="Cambria Math" w:hAnsi="Cambria Math" w:cs="Times New Roman"/>
              </w:rPr>
              <m:t>(AoA</m:t>
            </m:r>
          </m:e>
          <m:sub>
            <m:r>
              <w:rPr>
                <w:rFonts w:ascii="Cambria Math" w:hAnsi="Cambria Math" w:cs="Times New Roman"/>
              </w:rPr>
              <m:t>1φ</m:t>
            </m:r>
          </m:sub>
        </m:sSub>
        <m:r>
          <w:rPr>
            <w:rFonts w:ascii="Cambria Math" w:hAnsi="Cambria Math" w:cs="Times New Roman"/>
          </w:rPr>
          <m:t xml:space="preserve">, </m:t>
        </m:r>
        <m:sSub>
          <m:sSubPr>
            <m:ctrlPr>
              <w:rPr>
                <w:rFonts w:ascii="Cambria Math" w:hAnsi="Cambria Math" w:cs="Times New Roman"/>
                <w:i/>
              </w:rPr>
            </m:ctrlPr>
          </m:sSubPr>
          <m:e>
            <m:r>
              <w:rPr>
                <w:rFonts w:ascii="Cambria Math" w:hAnsi="Cambria Math" w:cs="Times New Roman"/>
              </w:rPr>
              <m:t>AoA</m:t>
            </m:r>
          </m:e>
          <m:sub>
            <m:r>
              <w:rPr>
                <w:rFonts w:ascii="Cambria Math" w:hAnsi="Cambria Math" w:cs="Times New Roman"/>
              </w:rPr>
              <m:t>2φ</m:t>
            </m:r>
          </m:sub>
        </m:sSub>
        <m:r>
          <w:rPr>
            <w:rFonts w:ascii="Cambria Math" w:hAnsi="Cambria Math" w:cs="Times New Roman"/>
          </w:rPr>
          <m:t>)</m:t>
        </m:r>
      </m:oMath>
      <w:r w:rsidRPr="003764C3">
        <w:rPr>
          <w:rFonts w:ascii="Times New Roman" w:hAnsi="Times New Roman" w:cs="Times New Roman" w:hint="eastAsia"/>
        </w:rPr>
        <w:t xml:space="preserve"> </w:t>
      </w:r>
      <w:r w:rsidRPr="003764C3">
        <w:rPr>
          <w:rFonts w:ascii="Times New Roman" w:hAnsi="Times New Roman" w:cs="Times New Roman"/>
        </w:rPr>
        <w:t>need to be tested. Considering following 2 options to further average the results from different polarization pair:</w:t>
      </w:r>
    </w:p>
    <w:p w14:paraId="1142FB06" w14:textId="77777777" w:rsidR="003764C3" w:rsidRPr="003764C3" w:rsidRDefault="003764C3" w:rsidP="003764C3">
      <w:pPr>
        <w:rPr>
          <w:rFonts w:ascii="Times New Roman" w:hAnsi="Times New Roman" w:cs="Times New Roman"/>
        </w:rPr>
      </w:pPr>
      <w:r w:rsidRPr="003764C3">
        <w:rPr>
          <w:rFonts w:ascii="Times New Roman" w:hAnsi="Times New Roman" w:cs="Times New Roman"/>
        </w:rPr>
        <w:t>Option 1: The final results is the average of N% of different polarization pair:</w:t>
      </w:r>
    </w:p>
    <w:p w14:paraId="51A4E1E8" w14:textId="77777777" w:rsidR="003764C3" w:rsidRPr="008F18A2" w:rsidRDefault="003764C3" w:rsidP="003764C3">
      <w:pPr>
        <w:rPr>
          <w:rFonts w:ascii="Times New Roman" w:hAnsi="Times New Roman" w:cs="Times New Roman"/>
          <w:b/>
          <w:bCs/>
        </w:rPr>
      </w:pPr>
    </w:p>
    <w:p w14:paraId="3D7B5B1F" w14:textId="77777777" w:rsidR="003764C3" w:rsidRPr="003B31B6" w:rsidRDefault="003764C3" w:rsidP="003764C3">
      <w:pPr>
        <w:rPr>
          <w:rFonts w:ascii="Times New Roman" w:hAnsi="Times New Roman" w:cs="Times New Roman"/>
          <w:sz w:val="18"/>
          <w:szCs w:val="18"/>
        </w:rPr>
      </w:pPr>
      <m:oMathPara>
        <m:oMath>
          <m:r>
            <w:rPr>
              <w:rFonts w:ascii="Cambria Math" w:hAnsi="Cambria Math" w:cs="Times New Roman"/>
              <w:sz w:val="18"/>
              <w:szCs w:val="18"/>
            </w:rPr>
            <m:t xml:space="preserve">N%= </m:t>
          </m:r>
          <m:f>
            <m:fPr>
              <m:ctrlPr>
                <w:rPr>
                  <w:rFonts w:ascii="Cambria Math" w:hAnsi="Cambria Math" w:cs="Times New Roman"/>
                  <w:i/>
                  <w:sz w:val="18"/>
                  <w:szCs w:val="18"/>
                </w:rPr>
              </m:ctrlPr>
            </m:fPr>
            <m:num>
              <m:sSub>
                <m:sSubPr>
                  <m:ctrlPr>
                    <w:rPr>
                      <w:rFonts w:ascii="Cambria Math" w:hAnsi="Cambria Math" w:cs="Times New Roman"/>
                      <w:i/>
                      <w:sz w:val="18"/>
                      <w:szCs w:val="18"/>
                    </w:rPr>
                  </m:ctrlPr>
                </m:sSubPr>
                <m:e>
                  <m:r>
                    <w:rPr>
                      <w:rFonts w:ascii="Cambria Math" w:hAnsi="Cambria Math" w:cs="Times New Roman"/>
                      <w:sz w:val="18"/>
                      <w:szCs w:val="18"/>
                    </w:rPr>
                    <m:t>N%</m:t>
                  </m:r>
                </m:e>
                <m:sub>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1θ</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2θ</m:t>
                      </m:r>
                    </m:sub>
                  </m:sSub>
                  <m:r>
                    <w:rPr>
                      <w:rFonts w:ascii="Cambria Math" w:hAnsi="Cambria Math" w:cs="Times New Roman"/>
                      <w:sz w:val="18"/>
                      <w:szCs w:val="18"/>
                    </w:rPr>
                    <m:t>)</m:t>
                  </m:r>
                </m:sub>
              </m:sSub>
              <m:r>
                <w:rPr>
                  <w:rFonts w:ascii="Cambria Math" w:hAnsi="Cambria Math" w:cs="Times New Roman"/>
                  <w:sz w:val="18"/>
                  <w:szCs w:val="18"/>
                </w:rPr>
                <m:t>+</m:t>
              </m:r>
              <m:sSub>
                <m:sSubPr>
                  <m:ctrlPr>
                    <w:rPr>
                      <w:rFonts w:ascii="Cambria Math" w:hAnsi="Cambria Math" w:cs="Times New Roman"/>
                      <w:i/>
                      <w:sz w:val="18"/>
                      <w:szCs w:val="18"/>
                    </w:rPr>
                  </m:ctrlPr>
                </m:sSubPr>
                <m:e>
                  <m:r>
                    <w:rPr>
                      <w:rFonts w:ascii="Cambria Math" w:hAnsi="Cambria Math" w:cs="Times New Roman"/>
                      <w:sz w:val="18"/>
                      <w:szCs w:val="18"/>
                    </w:rPr>
                    <m:t>N%</m:t>
                  </m:r>
                </m:e>
                <m:sub>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1φ</m:t>
                      </m:r>
                    </m:sub>
                  </m:sSub>
                  <m:r>
                    <w:rPr>
                      <w:rFonts w:ascii="Cambria Math" w:hAnsi="Cambria Math" w:cs="Times New Roman"/>
                      <w:sz w:val="18"/>
                      <w:szCs w:val="18"/>
                    </w:rPr>
                    <m:t xml:space="preserve">, </m:t>
                  </m:r>
                  <m:sSub>
                    <m:sSubPr>
                      <m:ctrlPr>
                        <w:rPr>
                          <w:rFonts w:ascii="Cambria Math" w:hAnsi="Cambria Math" w:cs="Times New Roman"/>
                          <w:i/>
                          <w:sz w:val="18"/>
                          <w:szCs w:val="18"/>
                        </w:rPr>
                      </m:ctrlPr>
                    </m:sSubPr>
                    <m:e>
                      <m:r>
                        <w:rPr>
                          <w:rFonts w:ascii="Cambria Math" w:hAnsi="Cambria Math" w:cs="Times New Roman"/>
                          <w:sz w:val="18"/>
                          <w:szCs w:val="18"/>
                        </w:rPr>
                        <m:t>AoA</m:t>
                      </m:r>
                    </m:e>
                    <m:sub>
                      <m:r>
                        <w:rPr>
                          <w:rFonts w:ascii="Cambria Math" w:hAnsi="Cambria Math" w:cs="Times New Roman"/>
                          <w:sz w:val="18"/>
                          <w:szCs w:val="18"/>
                        </w:rPr>
                        <m:t>2φ</m:t>
                      </m:r>
                    </m:sub>
                  </m:sSub>
                  <m:r>
                    <w:rPr>
                      <w:rFonts w:ascii="Cambria Math" w:hAnsi="Cambria Math" w:cs="Times New Roman"/>
                      <w:sz w:val="18"/>
                      <w:szCs w:val="18"/>
                    </w:rPr>
                    <m:t>)</m:t>
                  </m:r>
                </m:sub>
              </m:sSub>
            </m:num>
            <m:den>
              <m:r>
                <w:rPr>
                  <w:rFonts w:ascii="Cambria Math" w:hAnsi="Cambria Math" w:cs="Times New Roman"/>
                  <w:sz w:val="18"/>
                  <w:szCs w:val="18"/>
                </w:rPr>
                <m:t>2</m:t>
              </m:r>
            </m:den>
          </m:f>
        </m:oMath>
      </m:oMathPara>
    </w:p>
    <w:p w14:paraId="406385EF" w14:textId="77777777" w:rsidR="003764C3" w:rsidRDefault="003764C3" w:rsidP="003764C3">
      <w:pPr>
        <w:rPr>
          <w:rFonts w:ascii="Times New Roman" w:hAnsi="Times New Roman" w:cs="Times New Roman"/>
          <w:b/>
          <w:bCs/>
        </w:rPr>
      </w:pPr>
    </w:p>
    <w:p w14:paraId="4515FB37" w14:textId="77777777" w:rsidR="003764C3" w:rsidRPr="003764C3" w:rsidRDefault="003764C3" w:rsidP="003764C3">
      <w:pPr>
        <w:rPr>
          <w:rFonts w:ascii="Times New Roman" w:hAnsi="Times New Roman" w:cs="Times New Roman"/>
        </w:rPr>
      </w:pPr>
      <w:r w:rsidRPr="003764C3">
        <w:rPr>
          <w:rFonts w:ascii="Times New Roman" w:hAnsi="Times New Roman" w:cs="Times New Roman"/>
        </w:rPr>
        <w:t>Option 2: Use same arithmetic mean to combine the result at each test point:</w:t>
      </w:r>
    </w:p>
    <w:p w14:paraId="77533B34" w14:textId="77777777" w:rsidR="003764C3" w:rsidRPr="008B3B26" w:rsidRDefault="003764C3" w:rsidP="003764C3">
      <w:pPr>
        <w:rPr>
          <w:rFonts w:ascii="Times New Roman" w:hAnsi="Times New Roman" w:cs="Times New Roman"/>
        </w:rPr>
      </w:pPr>
    </w:p>
    <w:p w14:paraId="4F132C01" w14:textId="77777777" w:rsidR="003764C3" w:rsidRPr="003764C3" w:rsidRDefault="003764C3" w:rsidP="003764C3">
      <w:pPr>
        <w:ind w:left="360"/>
        <w:rPr>
          <w:sz w:val="15"/>
          <w:szCs w:val="15"/>
        </w:rPr>
      </w:pPr>
      <m:oMathPara>
        <m:oMath>
          <m:r>
            <w:rPr>
              <w:rFonts w:ascii="Cambria Math" w:hAnsi="Cambria Math"/>
              <w:sz w:val="15"/>
              <w:szCs w:val="15"/>
              <w:lang w:val="en-GB" w:eastAsia="en-US"/>
            </w:rPr>
            <m:t>P</m:t>
          </m:r>
          <m:r>
            <w:rPr>
              <w:rFonts w:ascii="Cambria Math" w:hAnsi="Cambria Math"/>
              <w:sz w:val="15"/>
              <w:szCs w:val="15"/>
            </w:rPr>
            <m:t>(</m:t>
          </m:r>
          <m:sSub>
            <m:sSubPr>
              <m:ctrlPr>
                <w:rPr>
                  <w:rFonts w:ascii="Cambria Math" w:hAnsi="Cambria Math"/>
                  <w:i/>
                  <w:sz w:val="15"/>
                  <w:szCs w:val="15"/>
                  <w:lang w:val="en-GB" w:eastAsia="en-US"/>
                </w:rPr>
              </m:ctrlPr>
            </m:sSubPr>
            <m:e>
              <m:r>
                <w:rPr>
                  <w:rFonts w:ascii="Cambria Math" w:hAnsi="Cambria Math"/>
                  <w:sz w:val="15"/>
                  <w:szCs w:val="15"/>
                </w:rPr>
                <m:t>θ</m:t>
              </m:r>
            </m:e>
            <m:sub>
              <m:r>
                <w:rPr>
                  <w:rFonts w:ascii="Cambria Math" w:hAnsi="Cambria Math"/>
                  <w:sz w:val="15"/>
                  <w:szCs w:val="15"/>
                </w:rPr>
                <m:t>1</m:t>
              </m:r>
            </m:sub>
          </m:sSub>
          <m:r>
            <w:rPr>
              <w:rFonts w:ascii="Cambria Math" w:hAnsi="Cambria Math"/>
              <w:sz w:val="15"/>
              <w:szCs w:val="15"/>
            </w:rPr>
            <m:t>,</m:t>
          </m:r>
          <m:sSub>
            <m:sSubPr>
              <m:ctrlPr>
                <w:rPr>
                  <w:rFonts w:ascii="Cambria Math" w:hAnsi="Cambria Math"/>
                  <w:i/>
                  <w:sz w:val="15"/>
                  <w:szCs w:val="15"/>
                  <w:lang w:val="en-GB" w:eastAsia="en-US"/>
                </w:rPr>
              </m:ctrlPr>
            </m:sSubPr>
            <m:e>
              <m:r>
                <w:rPr>
                  <w:rFonts w:ascii="Cambria Math" w:hAnsi="Cambria Math"/>
                  <w:sz w:val="15"/>
                  <w:szCs w:val="15"/>
                </w:rPr>
                <m:t>φ</m:t>
              </m:r>
            </m:e>
            <m:sub>
              <m:r>
                <w:rPr>
                  <w:rFonts w:ascii="Cambria Math" w:hAnsi="Cambria Math"/>
                  <w:sz w:val="15"/>
                  <w:szCs w:val="15"/>
                </w:rPr>
                <m:t>1</m:t>
              </m:r>
            </m:sub>
          </m:sSub>
          <m:r>
            <w:rPr>
              <w:rFonts w:ascii="Cambria Math" w:hAnsi="Cambria Math"/>
              <w:sz w:val="15"/>
              <w:szCs w:val="15"/>
            </w:rPr>
            <m:t>)= {</m:t>
          </m:r>
          <m:f>
            <m:fPr>
              <m:ctrlPr>
                <w:rPr>
                  <w:rFonts w:ascii="Cambria Math" w:hAnsi="Cambria Math"/>
                  <w:i/>
                  <w:sz w:val="15"/>
                  <w:szCs w:val="15"/>
                  <w:lang w:val="en-GB" w:eastAsia="en-US"/>
                </w:rPr>
              </m:ctrlPr>
            </m:fPr>
            <m:num>
              <m:sSub>
                <m:sSubPr>
                  <m:ctrlPr>
                    <w:rPr>
                      <w:rFonts w:ascii="Cambria Math" w:hAnsi="Cambria Math"/>
                      <w:i/>
                      <w:sz w:val="15"/>
                      <w:szCs w:val="15"/>
                    </w:rPr>
                  </m:ctrlPr>
                </m:sSubPr>
                <m:e>
                  <m:r>
                    <w:rPr>
                      <w:rFonts w:ascii="Cambria Math" w:hAnsi="Cambria Math"/>
                      <w:sz w:val="15"/>
                      <w:szCs w:val="15"/>
                    </w:rPr>
                    <m:t>PF</m:t>
                  </m:r>
                  <m:d>
                    <m:dPr>
                      <m:ctrlPr>
                        <w:rPr>
                          <w:rFonts w:ascii="Cambria Math" w:hAnsi="Cambria Math"/>
                          <w:i/>
                          <w:sz w:val="15"/>
                          <w:szCs w:val="15"/>
                          <w:lang w:val="en-GB" w:eastAsia="en-US"/>
                        </w:rPr>
                      </m:ctrlPr>
                    </m:dPr>
                    <m:e>
                      <m:sSub>
                        <m:sSubPr>
                          <m:ctrlPr>
                            <w:rPr>
                              <w:rFonts w:ascii="Cambria Math" w:hAnsi="Cambria Math" w:cs="Times New Roman"/>
                              <w:i/>
                              <w:sz w:val="15"/>
                              <w:szCs w:val="15"/>
                            </w:rPr>
                          </m:ctrlPr>
                        </m:sSubPr>
                        <m:e>
                          <m:r>
                            <w:rPr>
                              <w:rFonts w:ascii="Cambria Math" w:hAnsi="Cambria Math" w:cs="Times New Roman"/>
                              <w:sz w:val="15"/>
                              <w:szCs w:val="15"/>
                            </w:rPr>
                            <m:t>AoA</m:t>
                          </m:r>
                        </m:e>
                        <m:sub>
                          <m:r>
                            <w:rPr>
                              <w:rFonts w:ascii="Cambria Math" w:hAnsi="Cambria Math" w:cs="Times New Roman"/>
                              <w:sz w:val="15"/>
                              <w:szCs w:val="15"/>
                            </w:rPr>
                            <m:t>1θ</m:t>
                          </m:r>
                        </m:sub>
                      </m:sSub>
                      <m:r>
                        <w:rPr>
                          <w:rFonts w:ascii="Cambria Math" w:hAnsi="Cambria Math" w:cs="Times New Roman"/>
                          <w:sz w:val="15"/>
                          <w:szCs w:val="15"/>
                        </w:rPr>
                        <m:t xml:space="preserve">, </m:t>
                      </m:r>
                      <m:sSub>
                        <m:sSubPr>
                          <m:ctrlPr>
                            <w:rPr>
                              <w:rFonts w:ascii="Cambria Math" w:hAnsi="Cambria Math" w:cs="Times New Roman"/>
                              <w:i/>
                              <w:sz w:val="15"/>
                              <w:szCs w:val="15"/>
                            </w:rPr>
                          </m:ctrlPr>
                        </m:sSubPr>
                        <m:e>
                          <m:r>
                            <w:rPr>
                              <w:rFonts w:ascii="Cambria Math" w:hAnsi="Cambria Math" w:cs="Times New Roman"/>
                              <w:sz w:val="15"/>
                              <w:szCs w:val="15"/>
                            </w:rPr>
                            <m:t>AoA</m:t>
                          </m:r>
                        </m:e>
                        <m:sub>
                          <m:r>
                            <w:rPr>
                              <w:rFonts w:ascii="Cambria Math" w:hAnsi="Cambria Math" w:cs="Times New Roman"/>
                              <w:sz w:val="15"/>
                              <w:szCs w:val="15"/>
                            </w:rPr>
                            <m:t>2θ</m:t>
                          </m:r>
                        </m:sub>
                      </m:sSub>
                    </m:e>
                  </m:d>
                </m:e>
                <m:sub>
                  <m:r>
                    <w:rPr>
                      <w:rFonts w:ascii="Cambria Math" w:hAnsi="Cambria Math" w:cs="Times New Roman"/>
                      <w:sz w:val="15"/>
                      <w:szCs w:val="15"/>
                    </w:rPr>
                    <m:t>+offset</m:t>
                  </m:r>
                </m:sub>
              </m:sSub>
              <m:r>
                <w:rPr>
                  <w:rFonts w:ascii="Cambria Math" w:hAnsi="Cambria Math"/>
                  <w:sz w:val="15"/>
                  <w:szCs w:val="15"/>
                </w:rPr>
                <m:t>+</m:t>
              </m:r>
              <m:sSub>
                <m:sSubPr>
                  <m:ctrlPr>
                    <w:rPr>
                      <w:rFonts w:ascii="Cambria Math" w:hAnsi="Cambria Math"/>
                      <w:i/>
                      <w:sz w:val="15"/>
                      <w:szCs w:val="15"/>
                    </w:rPr>
                  </m:ctrlPr>
                </m:sSubPr>
                <m:e>
                  <m:r>
                    <w:rPr>
                      <w:rFonts w:ascii="Cambria Math" w:hAnsi="Cambria Math"/>
                      <w:sz w:val="15"/>
                      <w:szCs w:val="15"/>
                    </w:rPr>
                    <m:t>PF</m:t>
                  </m:r>
                  <m:d>
                    <m:dPr>
                      <m:ctrlPr>
                        <w:rPr>
                          <w:rFonts w:ascii="Cambria Math" w:hAnsi="Cambria Math"/>
                          <w:i/>
                          <w:sz w:val="15"/>
                          <w:szCs w:val="15"/>
                          <w:lang w:val="en-GB" w:eastAsia="en-US"/>
                        </w:rPr>
                      </m:ctrlPr>
                    </m:dPr>
                    <m:e>
                      <m:sSub>
                        <m:sSubPr>
                          <m:ctrlPr>
                            <w:rPr>
                              <w:rFonts w:ascii="Cambria Math" w:hAnsi="Cambria Math" w:cs="Times New Roman"/>
                              <w:i/>
                              <w:sz w:val="15"/>
                              <w:szCs w:val="15"/>
                            </w:rPr>
                          </m:ctrlPr>
                        </m:sSubPr>
                        <m:e>
                          <m:r>
                            <w:rPr>
                              <w:rFonts w:ascii="Cambria Math" w:hAnsi="Cambria Math" w:cs="Times New Roman"/>
                              <w:sz w:val="15"/>
                              <w:szCs w:val="15"/>
                            </w:rPr>
                            <m:t>AoA</m:t>
                          </m:r>
                        </m:e>
                        <m:sub>
                          <m:r>
                            <w:rPr>
                              <w:rFonts w:ascii="Cambria Math" w:hAnsi="Cambria Math" w:cs="Times New Roman"/>
                              <w:sz w:val="15"/>
                              <w:szCs w:val="15"/>
                            </w:rPr>
                            <m:t>1φ</m:t>
                          </m:r>
                        </m:sub>
                      </m:sSub>
                      <m:r>
                        <w:rPr>
                          <w:rFonts w:ascii="Cambria Math" w:hAnsi="Cambria Math" w:cs="Times New Roman"/>
                          <w:sz w:val="15"/>
                          <w:szCs w:val="15"/>
                        </w:rPr>
                        <m:t xml:space="preserve">, </m:t>
                      </m:r>
                      <m:sSub>
                        <m:sSubPr>
                          <m:ctrlPr>
                            <w:rPr>
                              <w:rFonts w:ascii="Cambria Math" w:hAnsi="Cambria Math" w:cs="Times New Roman"/>
                              <w:i/>
                              <w:sz w:val="15"/>
                              <w:szCs w:val="15"/>
                            </w:rPr>
                          </m:ctrlPr>
                        </m:sSubPr>
                        <m:e>
                          <m:r>
                            <w:rPr>
                              <w:rFonts w:ascii="Cambria Math" w:hAnsi="Cambria Math" w:cs="Times New Roman"/>
                              <w:sz w:val="15"/>
                              <w:szCs w:val="15"/>
                            </w:rPr>
                            <m:t>AoA</m:t>
                          </m:r>
                        </m:e>
                        <m:sub>
                          <m:r>
                            <w:rPr>
                              <w:rFonts w:ascii="Cambria Math" w:hAnsi="Cambria Math" w:cs="Times New Roman"/>
                              <w:sz w:val="15"/>
                              <w:szCs w:val="15"/>
                            </w:rPr>
                            <m:t>2φ</m:t>
                          </m:r>
                        </m:sub>
                      </m:sSub>
                    </m:e>
                  </m:d>
                </m:e>
                <m:sub>
                  <m:r>
                    <w:rPr>
                      <w:rFonts w:ascii="Cambria Math" w:hAnsi="Cambria Math" w:cs="Times New Roman"/>
                      <w:sz w:val="15"/>
                      <w:szCs w:val="15"/>
                    </w:rPr>
                    <m:t>+offset</m:t>
                  </m:r>
                </m:sub>
              </m:sSub>
              <m:r>
                <w:rPr>
                  <w:rFonts w:ascii="Cambria Math" w:hAnsi="Cambria Math"/>
                  <w:sz w:val="15"/>
                  <w:szCs w:val="15"/>
                </w:rPr>
                <m:t>+</m:t>
              </m:r>
              <m:sSub>
                <m:sSubPr>
                  <m:ctrlPr>
                    <w:rPr>
                      <w:rFonts w:ascii="Cambria Math" w:hAnsi="Cambria Math"/>
                      <w:i/>
                      <w:sz w:val="15"/>
                      <w:szCs w:val="15"/>
                    </w:rPr>
                  </m:ctrlPr>
                </m:sSubPr>
                <m:e>
                  <m:r>
                    <w:rPr>
                      <w:rFonts w:ascii="Cambria Math" w:hAnsi="Cambria Math"/>
                      <w:sz w:val="15"/>
                      <w:szCs w:val="15"/>
                    </w:rPr>
                    <m:t>PF</m:t>
                  </m:r>
                  <m:d>
                    <m:dPr>
                      <m:ctrlPr>
                        <w:rPr>
                          <w:rFonts w:ascii="Cambria Math" w:hAnsi="Cambria Math"/>
                          <w:i/>
                          <w:sz w:val="15"/>
                          <w:szCs w:val="15"/>
                          <w:lang w:val="en-GB" w:eastAsia="en-US"/>
                        </w:rPr>
                      </m:ctrlPr>
                    </m:dPr>
                    <m:e>
                      <m:sSub>
                        <m:sSubPr>
                          <m:ctrlPr>
                            <w:rPr>
                              <w:rFonts w:ascii="Cambria Math" w:hAnsi="Cambria Math" w:cs="Times New Roman"/>
                              <w:i/>
                              <w:sz w:val="15"/>
                              <w:szCs w:val="15"/>
                            </w:rPr>
                          </m:ctrlPr>
                        </m:sSubPr>
                        <m:e>
                          <m:r>
                            <w:rPr>
                              <w:rFonts w:ascii="Cambria Math" w:hAnsi="Cambria Math" w:cs="Times New Roman"/>
                              <w:sz w:val="15"/>
                              <w:szCs w:val="15"/>
                            </w:rPr>
                            <m:t>AoA</m:t>
                          </m:r>
                        </m:e>
                        <m:sub>
                          <m:r>
                            <w:rPr>
                              <w:rFonts w:ascii="Cambria Math" w:hAnsi="Cambria Math" w:cs="Times New Roman"/>
                              <w:sz w:val="15"/>
                              <w:szCs w:val="15"/>
                            </w:rPr>
                            <m:t>1θ</m:t>
                          </m:r>
                        </m:sub>
                      </m:sSub>
                      <m:r>
                        <w:rPr>
                          <w:rFonts w:ascii="Cambria Math" w:hAnsi="Cambria Math" w:cs="Times New Roman"/>
                          <w:sz w:val="15"/>
                          <w:szCs w:val="15"/>
                        </w:rPr>
                        <m:t xml:space="preserve">, </m:t>
                      </m:r>
                      <m:sSub>
                        <m:sSubPr>
                          <m:ctrlPr>
                            <w:rPr>
                              <w:rFonts w:ascii="Cambria Math" w:hAnsi="Cambria Math" w:cs="Times New Roman"/>
                              <w:i/>
                              <w:sz w:val="15"/>
                              <w:szCs w:val="15"/>
                            </w:rPr>
                          </m:ctrlPr>
                        </m:sSubPr>
                        <m:e>
                          <m:r>
                            <w:rPr>
                              <w:rFonts w:ascii="Cambria Math" w:hAnsi="Cambria Math" w:cs="Times New Roman"/>
                              <w:sz w:val="15"/>
                              <w:szCs w:val="15"/>
                            </w:rPr>
                            <m:t>AoA</m:t>
                          </m:r>
                        </m:e>
                        <m:sub>
                          <m:r>
                            <w:rPr>
                              <w:rFonts w:ascii="Cambria Math" w:hAnsi="Cambria Math" w:cs="Times New Roman"/>
                              <w:sz w:val="15"/>
                              <w:szCs w:val="15"/>
                            </w:rPr>
                            <m:t>2θ</m:t>
                          </m:r>
                        </m:sub>
                      </m:sSub>
                    </m:e>
                  </m:d>
                </m:e>
                <m:sub>
                  <m:r>
                    <w:rPr>
                      <w:rFonts w:ascii="Cambria Math" w:hAnsi="Cambria Math" w:cs="Times New Roman"/>
                      <w:sz w:val="15"/>
                      <w:szCs w:val="15"/>
                    </w:rPr>
                    <m:t>-offset</m:t>
                  </m:r>
                </m:sub>
              </m:sSub>
              <m:r>
                <w:rPr>
                  <w:rFonts w:ascii="Cambria Math" w:hAnsi="Cambria Math"/>
                  <w:sz w:val="15"/>
                  <w:szCs w:val="15"/>
                </w:rPr>
                <m:t>+</m:t>
              </m:r>
              <m:sSub>
                <m:sSubPr>
                  <m:ctrlPr>
                    <w:rPr>
                      <w:rFonts w:ascii="Cambria Math" w:hAnsi="Cambria Math"/>
                      <w:i/>
                      <w:sz w:val="15"/>
                      <w:szCs w:val="15"/>
                    </w:rPr>
                  </m:ctrlPr>
                </m:sSubPr>
                <m:e>
                  <m:r>
                    <w:rPr>
                      <w:rFonts w:ascii="Cambria Math" w:hAnsi="Cambria Math"/>
                      <w:sz w:val="15"/>
                      <w:szCs w:val="15"/>
                    </w:rPr>
                    <m:t>PF</m:t>
                  </m:r>
                  <m:d>
                    <m:dPr>
                      <m:ctrlPr>
                        <w:rPr>
                          <w:rFonts w:ascii="Cambria Math" w:hAnsi="Cambria Math"/>
                          <w:i/>
                          <w:sz w:val="15"/>
                          <w:szCs w:val="15"/>
                          <w:lang w:val="en-GB" w:eastAsia="en-US"/>
                        </w:rPr>
                      </m:ctrlPr>
                    </m:dPr>
                    <m:e>
                      <m:sSub>
                        <m:sSubPr>
                          <m:ctrlPr>
                            <w:rPr>
                              <w:rFonts w:ascii="Cambria Math" w:hAnsi="Cambria Math" w:cs="Times New Roman"/>
                              <w:i/>
                              <w:sz w:val="15"/>
                              <w:szCs w:val="15"/>
                            </w:rPr>
                          </m:ctrlPr>
                        </m:sSubPr>
                        <m:e>
                          <m:r>
                            <w:rPr>
                              <w:rFonts w:ascii="Cambria Math" w:hAnsi="Cambria Math" w:cs="Times New Roman"/>
                              <w:sz w:val="15"/>
                              <w:szCs w:val="15"/>
                            </w:rPr>
                            <m:t>(AoA</m:t>
                          </m:r>
                        </m:e>
                        <m:sub>
                          <m:r>
                            <w:rPr>
                              <w:rFonts w:ascii="Cambria Math" w:hAnsi="Cambria Math" w:cs="Times New Roman"/>
                              <w:sz w:val="15"/>
                              <w:szCs w:val="15"/>
                            </w:rPr>
                            <m:t>1φ</m:t>
                          </m:r>
                        </m:sub>
                      </m:sSub>
                      <m:r>
                        <w:rPr>
                          <w:rFonts w:ascii="Cambria Math" w:hAnsi="Cambria Math" w:cs="Times New Roman"/>
                          <w:sz w:val="15"/>
                          <w:szCs w:val="15"/>
                        </w:rPr>
                        <m:t xml:space="preserve">, </m:t>
                      </m:r>
                      <m:sSub>
                        <m:sSubPr>
                          <m:ctrlPr>
                            <w:rPr>
                              <w:rFonts w:ascii="Cambria Math" w:hAnsi="Cambria Math" w:cs="Times New Roman"/>
                              <w:i/>
                              <w:sz w:val="15"/>
                              <w:szCs w:val="15"/>
                            </w:rPr>
                          </m:ctrlPr>
                        </m:sSubPr>
                        <m:e>
                          <m:r>
                            <w:rPr>
                              <w:rFonts w:ascii="Cambria Math" w:hAnsi="Cambria Math" w:cs="Times New Roman"/>
                              <w:sz w:val="15"/>
                              <w:szCs w:val="15"/>
                            </w:rPr>
                            <m:t>+AoA</m:t>
                          </m:r>
                        </m:e>
                        <m:sub>
                          <m:r>
                            <w:rPr>
                              <w:rFonts w:ascii="Cambria Math" w:hAnsi="Cambria Math" w:cs="Times New Roman"/>
                              <w:sz w:val="15"/>
                              <w:szCs w:val="15"/>
                            </w:rPr>
                            <m:t>2φ</m:t>
                          </m:r>
                        </m:sub>
                      </m:sSub>
                    </m:e>
                  </m:d>
                </m:e>
                <m:sub>
                  <m:r>
                    <w:rPr>
                      <w:rFonts w:ascii="Cambria Math" w:hAnsi="Cambria Math"/>
                      <w:sz w:val="15"/>
                      <w:szCs w:val="15"/>
                    </w:rPr>
                    <m:t>-offset</m:t>
                  </m:r>
                </m:sub>
              </m:sSub>
            </m:num>
            <m:den>
              <m:r>
                <w:rPr>
                  <w:rFonts w:ascii="Cambria Math" w:hAnsi="Cambria Math"/>
                  <w:sz w:val="15"/>
                  <w:szCs w:val="15"/>
                </w:rPr>
                <m:t>4</m:t>
              </m:r>
            </m:den>
          </m:f>
          <m:r>
            <w:rPr>
              <w:rFonts w:ascii="Cambria Math" w:hAnsi="Cambria Math"/>
              <w:sz w:val="15"/>
              <w:szCs w:val="15"/>
            </w:rPr>
            <m:t>}</m:t>
          </m:r>
        </m:oMath>
      </m:oMathPara>
    </w:p>
    <w:p w14:paraId="0253AB80" w14:textId="77777777" w:rsidR="003764C3" w:rsidRPr="00CD6B89" w:rsidRDefault="003764C3" w:rsidP="003764C3">
      <w:pPr>
        <w:ind w:left="360"/>
        <w:rPr>
          <w:sz w:val="15"/>
          <w:szCs w:val="15"/>
        </w:rPr>
      </w:pPr>
    </w:p>
    <w:p w14:paraId="609E772A" w14:textId="77777777" w:rsidR="003764C3" w:rsidRDefault="003764C3" w:rsidP="003764C3">
      <w:pPr>
        <w:rPr>
          <w:rFonts w:ascii="Times New Roman" w:hAnsi="Times New Roman" w:cs="Times New Roman"/>
        </w:rPr>
      </w:pPr>
    </w:p>
    <w:p w14:paraId="7205FE24" w14:textId="77777777" w:rsidR="003764C3" w:rsidRPr="003764C3" w:rsidRDefault="003764C3" w:rsidP="003764C3">
      <w:pPr>
        <w:rPr>
          <w:rFonts w:ascii="Times New Roman" w:hAnsi="Times New Roman" w:cs="Times New Roman"/>
        </w:rPr>
      </w:pPr>
      <w:r w:rsidRPr="000A1C99">
        <w:rPr>
          <w:rFonts w:ascii="Times New Roman" w:hAnsi="Times New Roman" w:cs="Times New Roman"/>
          <w:b/>
          <w:bCs/>
        </w:rPr>
        <w:t xml:space="preserve">Proposal 4: </w:t>
      </w:r>
      <w:r w:rsidRPr="003764C3">
        <w:rPr>
          <w:rFonts w:ascii="Times New Roman" w:hAnsi="Times New Roman" w:cs="Times New Roman"/>
        </w:rPr>
        <w:t>The requirement verification is based on the UE declaration for both AoA separation and UE orientation.</w:t>
      </w:r>
    </w:p>
    <w:p w14:paraId="6CE603F3" w14:textId="77777777" w:rsidR="003764C3" w:rsidRPr="000A1C99" w:rsidRDefault="003764C3" w:rsidP="003764C3">
      <w:pPr>
        <w:rPr>
          <w:rFonts w:ascii="Times New Roman" w:hAnsi="Times New Roman" w:cs="Times New Roman"/>
          <w:b/>
          <w:bCs/>
        </w:rPr>
      </w:pPr>
    </w:p>
    <w:p w14:paraId="6AF3A1D6" w14:textId="21BB7B53" w:rsidR="003764C3" w:rsidRPr="003764C3" w:rsidRDefault="003764C3" w:rsidP="003764C3">
      <w:pPr>
        <w:rPr>
          <w:rFonts w:ascii="Times New Roman" w:hAnsi="Times New Roman" w:cs="Times New Roman"/>
        </w:rPr>
      </w:pPr>
      <w:r w:rsidRPr="000A1C99">
        <w:rPr>
          <w:rFonts w:ascii="Times New Roman" w:hAnsi="Times New Roman" w:cs="Times New Roman"/>
          <w:b/>
          <w:bCs/>
        </w:rPr>
        <w:t xml:space="preserve">Proposal 5: </w:t>
      </w:r>
      <w:r>
        <w:rPr>
          <w:rFonts w:ascii="Times New Roman" w:hAnsi="Times New Roman" w:cs="Times New Roman"/>
        </w:rPr>
        <w:t>I</w:t>
      </w:r>
      <w:r w:rsidRPr="003764C3">
        <w:rPr>
          <w:rFonts w:ascii="Times New Roman" w:hAnsi="Times New Roman" w:cs="Times New Roman"/>
        </w:rPr>
        <w:t>f more than one AoA separation need to be verified, the UE orientation that declared by UE for each AoA separation can be different.</w:t>
      </w:r>
    </w:p>
    <w:p w14:paraId="1C3C6CBE" w14:textId="77777777" w:rsidR="003764C3" w:rsidRPr="003764C3" w:rsidRDefault="003764C3" w:rsidP="00D8281A">
      <w:pPr>
        <w:widowControl/>
        <w:spacing w:after="180"/>
        <w:rPr>
          <w:rFonts w:ascii="Times New Roman" w:eastAsia="等线" w:hAnsi="Times New Roman" w:cs="Times New Roman"/>
          <w:kern w:val="0"/>
          <w:sz w:val="20"/>
          <w:szCs w:val="20"/>
        </w:rPr>
      </w:pPr>
    </w:p>
    <w:p w14:paraId="3DBBB430" w14:textId="17A241A3"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Arial" w:hAnsi="Arial" w:cs="Times New Roman"/>
          <w:kern w:val="0"/>
          <w:sz w:val="36"/>
          <w:szCs w:val="20"/>
          <w:lang w:val="en-GB" w:eastAsia="en-US"/>
        </w:rPr>
      </w:pPr>
      <w:r w:rsidRPr="008105AE">
        <w:rPr>
          <w:rFonts w:ascii="Arial" w:eastAsia="Arial" w:hAnsi="Arial" w:cs="Times New Roman"/>
          <w:kern w:val="0"/>
          <w:sz w:val="36"/>
          <w:szCs w:val="20"/>
          <w:lang w:val="en-GB" w:eastAsia="en-US"/>
        </w:rPr>
        <w:t>References</w:t>
      </w:r>
    </w:p>
    <w:p w14:paraId="32F39C48" w14:textId="2DF114CB" w:rsidR="00DB2092" w:rsidRDefault="00FD4D91" w:rsidP="00E933A8">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FD4D91">
        <w:rPr>
          <w:rFonts w:ascii="Times New Roman" w:eastAsia="等线" w:hAnsi="Times New Roman" w:cs="Times New Roman"/>
          <w:kern w:val="0"/>
          <w:sz w:val="20"/>
          <w:szCs w:val="20"/>
        </w:rPr>
        <w:t>R4-2306604</w:t>
      </w:r>
      <w:r w:rsidRPr="00FD4D91">
        <w:rPr>
          <w:rFonts w:ascii="Times New Roman" w:eastAsia="等线" w:hAnsi="Times New Roman" w:cs="Times New Roman"/>
          <w:kern w:val="0"/>
          <w:sz w:val="20"/>
          <w:szCs w:val="20"/>
        </w:rPr>
        <w:tab/>
        <w:t>WF on FR2-1 UERF requirements for FR2 multi-Rx</w:t>
      </w:r>
      <w:r>
        <w:rPr>
          <w:rFonts w:ascii="Times New Roman" w:eastAsia="等线" w:hAnsi="Times New Roman" w:cs="Times New Roman"/>
          <w:kern w:val="0"/>
          <w:sz w:val="20"/>
          <w:szCs w:val="20"/>
        </w:rPr>
        <w:t>, vivo, Apple</w:t>
      </w:r>
      <w:r w:rsidR="000A1C99">
        <w:rPr>
          <w:rFonts w:ascii="Times New Roman" w:eastAsia="等线" w:hAnsi="Times New Roman" w:cs="Times New Roman"/>
          <w:kern w:val="0"/>
          <w:sz w:val="20"/>
          <w:szCs w:val="20"/>
        </w:rPr>
        <w:t>, RAN4#106bis</w:t>
      </w:r>
    </w:p>
    <w:p w14:paraId="19BB34EF" w14:textId="791459E5" w:rsidR="0027331A" w:rsidRPr="0027331A" w:rsidRDefault="0027331A" w:rsidP="0027331A">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27331A">
        <w:rPr>
          <w:rFonts w:ascii="Times New Roman" w:eastAsia="等线" w:hAnsi="Times New Roman" w:cs="Times New Roman"/>
          <w:kern w:val="0"/>
          <w:sz w:val="20"/>
          <w:szCs w:val="20"/>
        </w:rPr>
        <w:t>R4-2304603</w:t>
      </w:r>
      <w:r>
        <w:rPr>
          <w:rFonts w:ascii="Times New Roman" w:eastAsia="等线" w:hAnsi="Times New Roman" w:cs="Times New Roman"/>
          <w:kern w:val="0"/>
          <w:sz w:val="20"/>
          <w:szCs w:val="20"/>
        </w:rPr>
        <w:t xml:space="preserve"> </w:t>
      </w:r>
      <w:r w:rsidR="00FD4D91">
        <w:rPr>
          <w:rFonts w:ascii="Times New Roman" w:eastAsia="等线" w:hAnsi="Times New Roman" w:cs="Times New Roman"/>
          <w:kern w:val="0"/>
          <w:sz w:val="20"/>
          <w:szCs w:val="20"/>
        </w:rPr>
        <w:tab/>
      </w:r>
      <w:r w:rsidRPr="0027331A">
        <w:rPr>
          <w:rFonts w:ascii="Times New Roman" w:eastAsia="等线" w:hAnsi="Times New Roman" w:cs="Times New Roman"/>
          <w:kern w:val="0"/>
          <w:sz w:val="20"/>
          <w:szCs w:val="20"/>
        </w:rPr>
        <w:t>On UE RF requirements for 2AoA FR2 DL MIMO</w:t>
      </w:r>
      <w:r>
        <w:rPr>
          <w:rFonts w:ascii="Times New Roman" w:eastAsia="等线" w:hAnsi="Times New Roman" w:cs="Times New Roman"/>
          <w:kern w:val="0"/>
          <w:sz w:val="20"/>
          <w:szCs w:val="20"/>
        </w:rPr>
        <w:t>,</w:t>
      </w:r>
      <w:r w:rsidRPr="0027331A">
        <w:rPr>
          <w:rFonts w:ascii="Times New Roman" w:eastAsia="等线" w:hAnsi="Times New Roman" w:cs="Times New Roman"/>
          <w:kern w:val="0"/>
          <w:sz w:val="20"/>
          <w:szCs w:val="20"/>
        </w:rPr>
        <w:t xml:space="preserve"> Qualcomm Incorporated</w:t>
      </w:r>
      <w:r w:rsidR="000A1C99">
        <w:rPr>
          <w:rFonts w:ascii="Times New Roman" w:eastAsia="等线" w:hAnsi="Times New Roman" w:cs="Times New Roman"/>
          <w:kern w:val="0"/>
          <w:sz w:val="20"/>
          <w:szCs w:val="20"/>
        </w:rPr>
        <w:t>, RAN4#106bis</w:t>
      </w:r>
    </w:p>
    <w:p w14:paraId="378ED32F" w14:textId="1CC995C3" w:rsidR="0027331A" w:rsidRDefault="000A1C99" w:rsidP="0027331A">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0A1C99">
        <w:rPr>
          <w:rFonts w:ascii="Times New Roman" w:eastAsia="等线" w:hAnsi="Times New Roman" w:cs="Times New Roman"/>
          <w:kern w:val="0"/>
          <w:sz w:val="20"/>
          <w:szCs w:val="20"/>
        </w:rPr>
        <w:t>R4-2305098</w:t>
      </w:r>
      <w:r>
        <w:rPr>
          <w:rFonts w:ascii="Times New Roman" w:eastAsia="等线" w:hAnsi="Times New Roman" w:cs="Times New Roman"/>
          <w:kern w:val="0"/>
          <w:sz w:val="20"/>
          <w:szCs w:val="20"/>
        </w:rPr>
        <w:tab/>
      </w:r>
      <w:r w:rsidRPr="000A1C99">
        <w:rPr>
          <w:rFonts w:ascii="Times New Roman" w:eastAsia="等线" w:hAnsi="Times New Roman" w:cs="Times New Roman"/>
          <w:kern w:val="0"/>
          <w:sz w:val="20"/>
          <w:szCs w:val="20"/>
        </w:rPr>
        <w:t>Further evaluation on multi-Rx DL reception</w:t>
      </w:r>
      <w:r>
        <w:rPr>
          <w:rFonts w:ascii="Times New Roman" w:eastAsia="等线" w:hAnsi="Times New Roman" w:cs="Times New Roman"/>
          <w:kern w:val="0"/>
          <w:sz w:val="20"/>
          <w:szCs w:val="20"/>
        </w:rPr>
        <w:t>, vivo, RAN4#106bis</w:t>
      </w:r>
    </w:p>
    <w:p w14:paraId="6617AB96" w14:textId="7C831F25" w:rsidR="00FD4D91" w:rsidRPr="00544495" w:rsidRDefault="00FD4D91" w:rsidP="0027331A">
      <w:pPr>
        <w:pStyle w:val="ac"/>
        <w:widowControl/>
        <w:numPr>
          <w:ilvl w:val="0"/>
          <w:numId w:val="19"/>
        </w:numPr>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r w:rsidRPr="00FD4D91">
        <w:rPr>
          <w:rFonts w:ascii="Times New Roman" w:eastAsia="等线" w:hAnsi="Times New Roman" w:cs="Times New Roman"/>
          <w:kern w:val="0"/>
          <w:sz w:val="20"/>
          <w:szCs w:val="20"/>
        </w:rPr>
        <w:t>R4-2305887</w:t>
      </w:r>
      <w:r w:rsidRPr="00FD4D91">
        <w:rPr>
          <w:rFonts w:ascii="Times New Roman" w:eastAsia="等线" w:hAnsi="Times New Roman" w:cs="Times New Roman"/>
          <w:kern w:val="0"/>
          <w:sz w:val="20"/>
          <w:szCs w:val="20"/>
        </w:rPr>
        <w:tab/>
        <w:t>WF for FR2 OTA test enhancements SI</w:t>
      </w:r>
      <w:r>
        <w:rPr>
          <w:rFonts w:ascii="Times New Roman" w:eastAsia="等线" w:hAnsi="Times New Roman" w:cs="Times New Roman"/>
          <w:kern w:val="0"/>
          <w:sz w:val="20"/>
          <w:szCs w:val="20"/>
        </w:rPr>
        <w:t xml:space="preserve">, </w:t>
      </w:r>
      <w:r w:rsidRPr="0027331A">
        <w:rPr>
          <w:rFonts w:ascii="Times New Roman" w:eastAsia="等线" w:hAnsi="Times New Roman" w:cs="Times New Roman"/>
          <w:kern w:val="0"/>
          <w:sz w:val="20"/>
          <w:szCs w:val="20"/>
        </w:rPr>
        <w:t>Qualcomm Incorporated</w:t>
      </w:r>
      <w:r w:rsidR="000A1C99">
        <w:rPr>
          <w:rFonts w:ascii="Times New Roman" w:eastAsia="等线" w:hAnsi="Times New Roman" w:cs="Times New Roman"/>
          <w:kern w:val="0"/>
          <w:sz w:val="20"/>
          <w:szCs w:val="20"/>
        </w:rPr>
        <w:t>, RAN4#106bis</w:t>
      </w:r>
    </w:p>
    <w:sectPr w:rsidR="00FD4D91" w:rsidRPr="00544495" w:rsidSect="00EC3993">
      <w:footerReference w:type="default" r:id="rId11"/>
      <w:footnotePr>
        <w:numRestart w:val="eachSect"/>
      </w:footnotePr>
      <w:pgSz w:w="11907" w:h="16840" w:code="9"/>
      <w:pgMar w:top="1416" w:right="1133" w:bottom="1133" w:left="1133" w:header="850" w:footer="283"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74B0C" w14:textId="77777777" w:rsidR="00B33D7E" w:rsidRDefault="00B33D7E" w:rsidP="0040353F">
      <w:r>
        <w:separator/>
      </w:r>
    </w:p>
  </w:endnote>
  <w:endnote w:type="continuationSeparator" w:id="0">
    <w:p w14:paraId="2353D6F6" w14:textId="77777777" w:rsidR="00B33D7E" w:rsidRDefault="00B33D7E"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01385" w14:textId="77777777" w:rsidR="00B33D7E" w:rsidRDefault="00B33D7E" w:rsidP="0040353F">
      <w:r>
        <w:separator/>
      </w:r>
    </w:p>
  </w:footnote>
  <w:footnote w:type="continuationSeparator" w:id="0">
    <w:p w14:paraId="511836A8" w14:textId="77777777" w:rsidR="00B33D7E" w:rsidRDefault="00B33D7E"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13990D9B"/>
    <w:multiLevelType w:val="multilevel"/>
    <w:tmpl w:val="DA5A6044"/>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4"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17"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57429630">
    <w:abstractNumId w:val="16"/>
  </w:num>
  <w:num w:numId="2" w16cid:durableId="1674338908">
    <w:abstractNumId w:val="13"/>
  </w:num>
  <w:num w:numId="3" w16cid:durableId="1733190182">
    <w:abstractNumId w:val="4"/>
  </w:num>
  <w:num w:numId="4" w16cid:durableId="544682373">
    <w:abstractNumId w:val="18"/>
  </w:num>
  <w:num w:numId="5" w16cid:durableId="138038937">
    <w:abstractNumId w:val="3"/>
  </w:num>
  <w:num w:numId="6" w16cid:durableId="528685386">
    <w:abstractNumId w:val="15"/>
  </w:num>
  <w:num w:numId="7" w16cid:durableId="1105925933">
    <w:abstractNumId w:val="9"/>
  </w:num>
  <w:num w:numId="8" w16cid:durableId="25563481">
    <w:abstractNumId w:val="10"/>
  </w:num>
  <w:num w:numId="9" w16cid:durableId="2041592096">
    <w:abstractNumId w:val="11"/>
  </w:num>
  <w:num w:numId="10" w16cid:durableId="205412339">
    <w:abstractNumId w:val="6"/>
  </w:num>
  <w:num w:numId="11" w16cid:durableId="693044630">
    <w:abstractNumId w:val="7"/>
  </w:num>
  <w:num w:numId="12" w16cid:durableId="1510287666">
    <w:abstractNumId w:val="2"/>
  </w:num>
  <w:num w:numId="13" w16cid:durableId="483401995">
    <w:abstractNumId w:val="0"/>
  </w:num>
  <w:num w:numId="14" w16cid:durableId="235866621">
    <w:abstractNumId w:val="19"/>
  </w:num>
  <w:num w:numId="15" w16cid:durableId="1476533297">
    <w:abstractNumId w:val="17"/>
  </w:num>
  <w:num w:numId="16" w16cid:durableId="417287401">
    <w:abstractNumId w:val="8"/>
  </w:num>
  <w:num w:numId="17" w16cid:durableId="1056323291">
    <w:abstractNumId w:val="12"/>
  </w:num>
  <w:num w:numId="18" w16cid:durableId="780534440">
    <w:abstractNumId w:val="14"/>
  </w:num>
  <w:num w:numId="19" w16cid:durableId="1952736341">
    <w:abstractNumId w:val="5"/>
  </w:num>
  <w:num w:numId="20" w16cid:durableId="28200409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7413"/>
    <w:rsid w:val="00010B21"/>
    <w:rsid w:val="00044237"/>
    <w:rsid w:val="000517EF"/>
    <w:rsid w:val="00065CEC"/>
    <w:rsid w:val="00071F9B"/>
    <w:rsid w:val="00075AE4"/>
    <w:rsid w:val="000A0ED0"/>
    <w:rsid w:val="000A1C99"/>
    <w:rsid w:val="000C0694"/>
    <w:rsid w:val="000F3B36"/>
    <w:rsid w:val="00107A66"/>
    <w:rsid w:val="00111BA4"/>
    <w:rsid w:val="00124240"/>
    <w:rsid w:val="00127DEF"/>
    <w:rsid w:val="00134AB1"/>
    <w:rsid w:val="00134F49"/>
    <w:rsid w:val="00157209"/>
    <w:rsid w:val="00173C0A"/>
    <w:rsid w:val="001775A4"/>
    <w:rsid w:val="001912EE"/>
    <w:rsid w:val="001A389A"/>
    <w:rsid w:val="001A5AE8"/>
    <w:rsid w:val="001C3A86"/>
    <w:rsid w:val="00202598"/>
    <w:rsid w:val="00204294"/>
    <w:rsid w:val="00224422"/>
    <w:rsid w:val="00232EC5"/>
    <w:rsid w:val="0025696B"/>
    <w:rsid w:val="00267A27"/>
    <w:rsid w:val="0027331A"/>
    <w:rsid w:val="00277EAC"/>
    <w:rsid w:val="0029264D"/>
    <w:rsid w:val="00293428"/>
    <w:rsid w:val="002B29C1"/>
    <w:rsid w:val="002C2C55"/>
    <w:rsid w:val="002D400B"/>
    <w:rsid w:val="002E7BEE"/>
    <w:rsid w:val="002F637D"/>
    <w:rsid w:val="002F7967"/>
    <w:rsid w:val="003061DF"/>
    <w:rsid w:val="003210C1"/>
    <w:rsid w:val="003233FB"/>
    <w:rsid w:val="003300F5"/>
    <w:rsid w:val="00341A79"/>
    <w:rsid w:val="00343F46"/>
    <w:rsid w:val="00350187"/>
    <w:rsid w:val="00361F0F"/>
    <w:rsid w:val="003764C3"/>
    <w:rsid w:val="00383FA5"/>
    <w:rsid w:val="00384065"/>
    <w:rsid w:val="003B31B6"/>
    <w:rsid w:val="003C1897"/>
    <w:rsid w:val="003E25C3"/>
    <w:rsid w:val="003F07C0"/>
    <w:rsid w:val="0040353F"/>
    <w:rsid w:val="00403725"/>
    <w:rsid w:val="00404BD8"/>
    <w:rsid w:val="00427655"/>
    <w:rsid w:val="0043009D"/>
    <w:rsid w:val="0046192B"/>
    <w:rsid w:val="00462C1B"/>
    <w:rsid w:val="00486554"/>
    <w:rsid w:val="00486C95"/>
    <w:rsid w:val="0049466C"/>
    <w:rsid w:val="004D5587"/>
    <w:rsid w:val="004D7EEB"/>
    <w:rsid w:val="004F1FDF"/>
    <w:rsid w:val="0051494A"/>
    <w:rsid w:val="005208F2"/>
    <w:rsid w:val="00544495"/>
    <w:rsid w:val="00560A25"/>
    <w:rsid w:val="00567C2F"/>
    <w:rsid w:val="005919B7"/>
    <w:rsid w:val="005A15CD"/>
    <w:rsid w:val="005A744E"/>
    <w:rsid w:val="005B4D77"/>
    <w:rsid w:val="005B7C1A"/>
    <w:rsid w:val="005C0CFA"/>
    <w:rsid w:val="005C57BE"/>
    <w:rsid w:val="005D7572"/>
    <w:rsid w:val="005E34D9"/>
    <w:rsid w:val="006243F4"/>
    <w:rsid w:val="006338B0"/>
    <w:rsid w:val="00651561"/>
    <w:rsid w:val="006517D0"/>
    <w:rsid w:val="00667839"/>
    <w:rsid w:val="00680066"/>
    <w:rsid w:val="006844D2"/>
    <w:rsid w:val="006A5090"/>
    <w:rsid w:val="006A6EC5"/>
    <w:rsid w:val="006B23A9"/>
    <w:rsid w:val="006B3876"/>
    <w:rsid w:val="006E059F"/>
    <w:rsid w:val="006E7A6C"/>
    <w:rsid w:val="00721CE0"/>
    <w:rsid w:val="00744850"/>
    <w:rsid w:val="007456AF"/>
    <w:rsid w:val="00767BFE"/>
    <w:rsid w:val="0077188D"/>
    <w:rsid w:val="00771E04"/>
    <w:rsid w:val="00776E9F"/>
    <w:rsid w:val="007A432A"/>
    <w:rsid w:val="007A6214"/>
    <w:rsid w:val="007B5F04"/>
    <w:rsid w:val="00806AFB"/>
    <w:rsid w:val="00807638"/>
    <w:rsid w:val="008105AE"/>
    <w:rsid w:val="008223C6"/>
    <w:rsid w:val="00823633"/>
    <w:rsid w:val="008257D5"/>
    <w:rsid w:val="0082767C"/>
    <w:rsid w:val="008315AE"/>
    <w:rsid w:val="0085607E"/>
    <w:rsid w:val="008823A6"/>
    <w:rsid w:val="0089429A"/>
    <w:rsid w:val="008A7052"/>
    <w:rsid w:val="008B06DE"/>
    <w:rsid w:val="008B3B26"/>
    <w:rsid w:val="008B5E88"/>
    <w:rsid w:val="008C77ED"/>
    <w:rsid w:val="008D57EA"/>
    <w:rsid w:val="008E1DA0"/>
    <w:rsid w:val="008F18A2"/>
    <w:rsid w:val="009309EE"/>
    <w:rsid w:val="00935DDA"/>
    <w:rsid w:val="00947026"/>
    <w:rsid w:val="00947DDB"/>
    <w:rsid w:val="009667E3"/>
    <w:rsid w:val="0097230B"/>
    <w:rsid w:val="00991D66"/>
    <w:rsid w:val="009A253B"/>
    <w:rsid w:val="009C2023"/>
    <w:rsid w:val="009C7A33"/>
    <w:rsid w:val="009D420E"/>
    <w:rsid w:val="009E2E52"/>
    <w:rsid w:val="009F2939"/>
    <w:rsid w:val="00A10DDD"/>
    <w:rsid w:val="00A15061"/>
    <w:rsid w:val="00A210D1"/>
    <w:rsid w:val="00A2336E"/>
    <w:rsid w:val="00A371DF"/>
    <w:rsid w:val="00A62139"/>
    <w:rsid w:val="00AD29EC"/>
    <w:rsid w:val="00AD6CB3"/>
    <w:rsid w:val="00AE26B6"/>
    <w:rsid w:val="00AE43CF"/>
    <w:rsid w:val="00AF2332"/>
    <w:rsid w:val="00B04D93"/>
    <w:rsid w:val="00B1472E"/>
    <w:rsid w:val="00B3173F"/>
    <w:rsid w:val="00B33D7E"/>
    <w:rsid w:val="00B36873"/>
    <w:rsid w:val="00B9159E"/>
    <w:rsid w:val="00B92CF6"/>
    <w:rsid w:val="00BA265C"/>
    <w:rsid w:val="00C000FB"/>
    <w:rsid w:val="00C138D3"/>
    <w:rsid w:val="00C25011"/>
    <w:rsid w:val="00C315FF"/>
    <w:rsid w:val="00C50998"/>
    <w:rsid w:val="00C636B7"/>
    <w:rsid w:val="00C72E91"/>
    <w:rsid w:val="00C732DB"/>
    <w:rsid w:val="00C768C8"/>
    <w:rsid w:val="00C955C2"/>
    <w:rsid w:val="00CA3D58"/>
    <w:rsid w:val="00CA4C96"/>
    <w:rsid w:val="00CB59D3"/>
    <w:rsid w:val="00CD17F7"/>
    <w:rsid w:val="00CD4B03"/>
    <w:rsid w:val="00CD6B89"/>
    <w:rsid w:val="00D3057B"/>
    <w:rsid w:val="00D30F97"/>
    <w:rsid w:val="00D47778"/>
    <w:rsid w:val="00D600F5"/>
    <w:rsid w:val="00D709C1"/>
    <w:rsid w:val="00D76D9F"/>
    <w:rsid w:val="00D8281A"/>
    <w:rsid w:val="00D87CCC"/>
    <w:rsid w:val="00DB0C01"/>
    <w:rsid w:val="00DB2092"/>
    <w:rsid w:val="00E1446C"/>
    <w:rsid w:val="00E15AC6"/>
    <w:rsid w:val="00E16988"/>
    <w:rsid w:val="00E22200"/>
    <w:rsid w:val="00E23C0A"/>
    <w:rsid w:val="00E45D21"/>
    <w:rsid w:val="00E46B30"/>
    <w:rsid w:val="00E617EF"/>
    <w:rsid w:val="00E933A8"/>
    <w:rsid w:val="00EC3993"/>
    <w:rsid w:val="00EC6756"/>
    <w:rsid w:val="00F3572F"/>
    <w:rsid w:val="00F37310"/>
    <w:rsid w:val="00F43AC7"/>
    <w:rsid w:val="00F53E52"/>
    <w:rsid w:val="00F8415C"/>
    <w:rsid w:val="00F94B39"/>
    <w:rsid w:val="00F969FC"/>
    <w:rsid w:val="00F978B3"/>
    <w:rsid w:val="00FC0941"/>
    <w:rsid w:val="00FD1236"/>
    <w:rsid w:val="00FD4D91"/>
    <w:rsid w:val="00FE5F0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0"/>
    <w:uiPriority w:val="9"/>
    <w:semiHidden/>
    <w:unhideWhenUsed/>
    <w:qFormat/>
    <w:rsid w:val="00E15AC6"/>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basedOn w:val="a"/>
    <w:uiPriority w:val="34"/>
    <w:qFormat/>
    <w:rsid w:val="0040353F"/>
    <w:pPr>
      <w:ind w:left="720"/>
      <w:contextualSpacing/>
    </w:pPr>
  </w:style>
  <w:style w:type="table" w:styleId="ad">
    <w:name w:val="Table Grid"/>
    <w:basedOn w:val="a1"/>
    <w:uiPriority w:val="39"/>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D47778"/>
    <w:rPr>
      <w:b/>
      <w:bCs/>
    </w:rPr>
  </w:style>
  <w:style w:type="character" w:styleId="af">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0">
    <w:name w:val="annotation subject"/>
    <w:basedOn w:val="a9"/>
    <w:next w:val="a9"/>
    <w:link w:val="af1"/>
    <w:uiPriority w:val="99"/>
    <w:semiHidden/>
    <w:unhideWhenUsed/>
    <w:rsid w:val="00FD1236"/>
    <w:rPr>
      <w:b/>
      <w:bCs/>
    </w:rPr>
  </w:style>
  <w:style w:type="character" w:customStyle="1" w:styleId="af1">
    <w:name w:val="批注主题 字符"/>
    <w:basedOn w:val="aa"/>
    <w:link w:val="af0"/>
    <w:uiPriority w:val="99"/>
    <w:semiHidden/>
    <w:rsid w:val="00FD1236"/>
    <w:rPr>
      <w:b/>
      <w:bCs/>
    </w:rPr>
  </w:style>
  <w:style w:type="character" w:customStyle="1" w:styleId="40">
    <w:name w:val="标题 4 字符"/>
    <w:basedOn w:val="a0"/>
    <w:link w:val="4"/>
    <w:uiPriority w:val="9"/>
    <w:semiHidden/>
    <w:rsid w:val="00E15AC6"/>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538325752">
      <w:bodyDiv w:val="1"/>
      <w:marLeft w:val="0"/>
      <w:marRight w:val="0"/>
      <w:marTop w:val="0"/>
      <w:marBottom w:val="0"/>
      <w:divBdr>
        <w:top w:val="none" w:sz="0" w:space="0" w:color="auto"/>
        <w:left w:val="none" w:sz="0" w:space="0" w:color="auto"/>
        <w:bottom w:val="none" w:sz="0" w:space="0" w:color="auto"/>
        <w:right w:val="none" w:sz="0" w:space="0" w:color="auto"/>
      </w:divBdr>
    </w:div>
    <w:div w:id="654263085">
      <w:bodyDiv w:val="1"/>
      <w:marLeft w:val="0"/>
      <w:marRight w:val="0"/>
      <w:marTop w:val="0"/>
      <w:marBottom w:val="0"/>
      <w:divBdr>
        <w:top w:val="none" w:sz="0" w:space="0" w:color="auto"/>
        <w:left w:val="none" w:sz="0" w:space="0" w:color="auto"/>
        <w:bottom w:val="none" w:sz="0" w:space="0" w:color="auto"/>
        <w:right w:val="none" w:sz="0" w:space="0" w:color="auto"/>
      </w:divBdr>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1084109931">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427531472">
      <w:bodyDiv w:val="1"/>
      <w:marLeft w:val="0"/>
      <w:marRight w:val="0"/>
      <w:marTop w:val="0"/>
      <w:marBottom w:val="0"/>
      <w:divBdr>
        <w:top w:val="none" w:sz="0" w:space="0" w:color="auto"/>
        <w:left w:val="none" w:sz="0" w:space="0" w:color="auto"/>
        <w:bottom w:val="none" w:sz="0" w:space="0" w:color="auto"/>
        <w:right w:val="none" w:sz="0" w:space="0" w:color="auto"/>
      </w:divBdr>
    </w:div>
    <w:div w:id="1645430129">
      <w:bodyDiv w:val="1"/>
      <w:marLeft w:val="0"/>
      <w:marRight w:val="0"/>
      <w:marTop w:val="0"/>
      <w:marBottom w:val="0"/>
      <w:divBdr>
        <w:top w:val="none" w:sz="0" w:space="0" w:color="auto"/>
        <w:left w:val="none" w:sz="0" w:space="0" w:color="auto"/>
        <w:bottom w:val="none" w:sz="0" w:space="0" w:color="auto"/>
        <w:right w:val="none" w:sz="0" w:space="0" w:color="auto"/>
      </w:divBdr>
    </w:div>
    <w:div w:id="1670210019">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7DDE47-9350-4F41-9AEA-18EA32C1F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1347</TotalTime>
  <Pages>5</Pages>
  <Words>1802</Words>
  <Characters>10274</Characters>
  <Application>Microsoft Office Word</Application>
  <DocSecurity>0</DocSecurity>
  <Lines>85</Lines>
  <Paragraphs>24</Paragraphs>
  <ScaleCrop>false</ScaleCrop>
  <Company/>
  <LinksUpToDate>false</LinksUpToDate>
  <CharactersWithSpaces>12052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vivo</cp:lastModifiedBy>
  <cp:revision>9</cp:revision>
  <dcterms:created xsi:type="dcterms:W3CDTF">2021-01-15T21:06:00Z</dcterms:created>
  <dcterms:modified xsi:type="dcterms:W3CDTF">2023-05-15T10:06:00Z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